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C2" w:rsidRPr="0080213F" w:rsidRDefault="0080213F">
      <w:pPr>
        <w:spacing w:after="11" w:line="250" w:lineRule="auto"/>
        <w:ind w:left="11"/>
        <w:jc w:val="center"/>
        <w:rPr>
          <w:rFonts w:ascii="Georgia" w:hAnsi="Georgia"/>
          <w:color w:val="0070C0"/>
        </w:rPr>
      </w:pPr>
      <w:r w:rsidRPr="0080213F">
        <w:rPr>
          <w:rFonts w:ascii="Georgia" w:hAnsi="Georgia"/>
          <w:b/>
          <w:color w:val="0070C0"/>
        </w:rPr>
        <w:t xml:space="preserve">ПАМЯТКА РОДИТЕЛЯМ: </w:t>
      </w:r>
    </w:p>
    <w:p w:rsidR="008E49C2" w:rsidRPr="0080213F" w:rsidRDefault="0080213F" w:rsidP="0080213F">
      <w:pPr>
        <w:spacing w:before="240" w:line="250" w:lineRule="auto"/>
        <w:ind w:left="0" w:right="0" w:firstLine="709"/>
        <w:rPr>
          <w:rFonts w:ascii="Georgia" w:hAnsi="Georgia"/>
        </w:rPr>
      </w:pPr>
      <w:r w:rsidRPr="0080213F">
        <w:rPr>
          <w:rFonts w:ascii="Georgia" w:hAnsi="Georgia"/>
        </w:rPr>
        <w:t xml:space="preserve"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 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 xml:space="preserve">Помните, что экзамен </w:t>
      </w:r>
      <w:r w:rsidRPr="0080213F">
        <w:rPr>
          <w:rFonts w:ascii="Georgia" w:hAnsi="Georgia"/>
        </w:rPr>
        <w:t>сдает Ваш ребенок, поэтому оградите его от своих переживаний. Ребенку всегд</w:t>
      </w:r>
      <w:r>
        <w:rPr>
          <w:rFonts w:ascii="Georgia" w:hAnsi="Georgia"/>
        </w:rPr>
        <w:t>а передается волнение родителей.</w:t>
      </w:r>
      <w:r w:rsidRPr="0080213F">
        <w:rPr>
          <w:rFonts w:ascii="Georgia" w:hAnsi="Georgia"/>
        </w:rPr>
        <w:t xml:space="preserve"> 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</w:t>
      </w:r>
      <w:r>
        <w:rPr>
          <w:rFonts w:ascii="Georgia" w:hAnsi="Georgia"/>
        </w:rPr>
        <w:t>.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Позаботьтесь о том, чтобы ребенок придерживался разумного распорядка дня при подготовке к экзамену. Несмотря на важность учебных занятий, у него должно оставаться достаточное время для отдыха,</w:t>
      </w:r>
      <w:r>
        <w:rPr>
          <w:rFonts w:ascii="Georgia" w:hAnsi="Georgia"/>
        </w:rPr>
        <w:t xml:space="preserve"> сна, встреч с друзьями и т. п.</w:t>
      </w:r>
      <w:r w:rsidRPr="0080213F">
        <w:rPr>
          <w:rFonts w:ascii="Georgia" w:hAnsi="Georgia"/>
        </w:rPr>
        <w:t xml:space="preserve"> 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Помогите Вашему ребенку</w:t>
      </w:r>
      <w:r w:rsidRPr="0080213F">
        <w:rPr>
          <w:rFonts w:ascii="Georgia" w:hAnsi="Georgia"/>
        </w:rPr>
        <w:t xml:space="preserve"> в рациональном распределении </w:t>
      </w:r>
      <w:r>
        <w:rPr>
          <w:rFonts w:ascii="Georgia" w:hAnsi="Georgia"/>
        </w:rPr>
        <w:t>предметной подготовки по темам.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 xml:space="preserve">Помните, что экзамен – это не одномоментная акция, а длительный процесс, который ребенок должен выдержать, и приобрести важные навыки </w:t>
      </w:r>
      <w:r>
        <w:rPr>
          <w:rFonts w:ascii="Georgia" w:hAnsi="Georgia"/>
        </w:rPr>
        <w:t>самоорганизации и самообучения.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Расспросите, как ребен</w:t>
      </w:r>
      <w:r w:rsidRPr="0080213F">
        <w:rPr>
          <w:rFonts w:ascii="Georgia" w:hAnsi="Georgia"/>
        </w:rPr>
        <w:t>ок сам себе представляет процесс подготовки к экзамену. При необходимости совместно скорректируйте его мнение и пропишите</w:t>
      </w:r>
      <w:r>
        <w:rPr>
          <w:rFonts w:ascii="Georgia" w:hAnsi="Georgia"/>
        </w:rPr>
        <w:t xml:space="preserve"> в виде последовательных шагов.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Разговаривайте с ребенком заботливым, у</w:t>
      </w:r>
      <w:r>
        <w:rPr>
          <w:rFonts w:ascii="Georgia" w:hAnsi="Georgia"/>
        </w:rPr>
        <w:t>спокаивающим, ободряющим тоном.</w:t>
      </w:r>
    </w:p>
    <w:p w:rsidR="008E49C2" w:rsidRPr="0080213F" w:rsidRDefault="0080213F" w:rsidP="0080213F">
      <w:pPr>
        <w:pStyle w:val="a3"/>
        <w:numPr>
          <w:ilvl w:val="0"/>
          <w:numId w:val="2"/>
        </w:numPr>
        <w:tabs>
          <w:tab w:val="left" w:pos="993"/>
        </w:tabs>
        <w:spacing w:before="120" w:after="0" w:line="250" w:lineRule="auto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Помните, что полноценное п</w:t>
      </w:r>
      <w:r w:rsidRPr="0080213F">
        <w:rPr>
          <w:rFonts w:ascii="Georgia" w:hAnsi="Georgia"/>
        </w:rPr>
        <w:t xml:space="preserve">итание особенно важно для ребенка на этапе подготовки к экзамену. </w:t>
      </w:r>
    </w:p>
    <w:p w:rsidR="008E49C2" w:rsidRPr="0080213F" w:rsidRDefault="0080213F">
      <w:pPr>
        <w:spacing w:after="0" w:line="259" w:lineRule="auto"/>
        <w:ind w:left="0" w:right="0" w:firstLine="0"/>
        <w:jc w:val="left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spacing w:after="11" w:line="250" w:lineRule="auto"/>
        <w:ind w:left="11" w:right="0"/>
        <w:jc w:val="center"/>
        <w:rPr>
          <w:rFonts w:ascii="Georgia" w:hAnsi="Georgia"/>
          <w:color w:val="0070C0"/>
        </w:rPr>
      </w:pPr>
      <w:r w:rsidRPr="0080213F">
        <w:rPr>
          <w:rFonts w:ascii="Georgia" w:hAnsi="Georgia"/>
          <w:b/>
          <w:color w:val="0070C0"/>
        </w:rPr>
        <w:t xml:space="preserve">РЕКОМЕНДАЦИИ РОДИТЕЛЯМ: </w:t>
      </w:r>
    </w:p>
    <w:p w:rsidR="008E49C2" w:rsidRPr="0080213F" w:rsidRDefault="0080213F">
      <w:pPr>
        <w:spacing w:after="0" w:line="259" w:lineRule="auto"/>
        <w:ind w:left="0" w:right="0" w:firstLine="0"/>
        <w:jc w:val="left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ind w:right="0"/>
        <w:rPr>
          <w:rFonts w:ascii="Georgia" w:hAnsi="Georgia"/>
        </w:rPr>
      </w:pPr>
      <w:r w:rsidRPr="0080213F">
        <w:rPr>
          <w:rFonts w:ascii="Georgia" w:hAnsi="Georgia"/>
        </w:rPr>
        <w:t xml:space="preserve">       Психологическая поддержка – один из важнейших факторов, определяющих успешность Вашего ребенка в сдаче </w:t>
      </w:r>
      <w:r>
        <w:rPr>
          <w:rFonts w:ascii="Georgia" w:hAnsi="Georgia"/>
        </w:rPr>
        <w:t>государственной итоговой аттестации</w:t>
      </w:r>
      <w:r w:rsidRPr="0080213F">
        <w:rPr>
          <w:rFonts w:ascii="Georgia" w:hAnsi="Georgia"/>
        </w:rPr>
        <w:t xml:space="preserve">. Как поддержать </w:t>
      </w:r>
      <w:r w:rsidRPr="0080213F">
        <w:rPr>
          <w:rFonts w:ascii="Georgia" w:hAnsi="Georgia"/>
        </w:rPr>
        <w:t xml:space="preserve">выпускника? </w:t>
      </w:r>
    </w:p>
    <w:p w:rsidR="008E49C2" w:rsidRPr="0080213F" w:rsidRDefault="0080213F">
      <w:pPr>
        <w:ind w:right="0"/>
        <w:rPr>
          <w:rFonts w:ascii="Georgia" w:hAnsi="Georgia"/>
        </w:rPr>
      </w:pPr>
      <w:r w:rsidRPr="0080213F">
        <w:rPr>
          <w:rFonts w:ascii="Georgia" w:hAnsi="Georgia"/>
        </w:rPr>
        <w:t xml:space="preserve">       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80213F">
        <w:rPr>
          <w:rFonts w:ascii="Georgia" w:hAnsi="Georgia"/>
        </w:rPr>
        <w:t>гиперопека</w:t>
      </w:r>
      <w:proofErr w:type="spellEnd"/>
      <w:r w:rsidRPr="0080213F">
        <w:rPr>
          <w:rFonts w:ascii="Georgia" w:hAnsi="Georgia"/>
        </w:rPr>
        <w:t xml:space="preserve">, создание зависимости подростка от взрослого, навязывание нереальных стандартов, стимулирование </w:t>
      </w:r>
      <w:r w:rsidRPr="0080213F">
        <w:rPr>
          <w:rFonts w:ascii="Georgia" w:hAnsi="Georgia"/>
        </w:rPr>
        <w:t xml:space="preserve">соперничества со сверстниками. Подлинная поддержка должна основываться на подчеркивании способностей, возможностей – положительных сторон ребенка. </w:t>
      </w:r>
    </w:p>
    <w:p w:rsidR="008E49C2" w:rsidRPr="0080213F" w:rsidRDefault="0080213F">
      <w:pPr>
        <w:ind w:right="0"/>
        <w:rPr>
          <w:rFonts w:ascii="Georgia" w:hAnsi="Georgia"/>
        </w:rPr>
      </w:pPr>
      <w:r w:rsidRPr="0080213F">
        <w:rPr>
          <w:rFonts w:ascii="Georgia" w:hAnsi="Georgia"/>
        </w:rPr>
        <w:t xml:space="preserve">       Поддерживать ребенка – значит верить в него. Поддержка основана на вере в прирожденную способность ли</w:t>
      </w:r>
      <w:r w:rsidRPr="0080213F">
        <w:rPr>
          <w:rFonts w:ascii="Georgia" w:hAnsi="Georgia"/>
        </w:rPr>
        <w:t xml:space="preserve">чности преодолевать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</w:t>
      </w:r>
      <w:r w:rsidRPr="0080213F">
        <w:rPr>
          <w:rFonts w:ascii="Georgia" w:hAnsi="Georgia"/>
        </w:rPr>
        <w:lastRenderedPageBreak/>
        <w:t>подростка справлять</w:t>
      </w:r>
      <w:r w:rsidRPr="0080213F">
        <w:rPr>
          <w:rFonts w:ascii="Georgia" w:hAnsi="Georgia"/>
        </w:rPr>
        <w:t>ся с различными зада</w:t>
      </w:r>
      <w:r>
        <w:rPr>
          <w:rFonts w:ascii="Georgia" w:hAnsi="Georgia"/>
        </w:rPr>
        <w:t>чами, создав у него установку: «</w:t>
      </w:r>
      <w:r w:rsidRPr="0080213F">
        <w:rPr>
          <w:rFonts w:ascii="Georgia" w:hAnsi="Georgia"/>
        </w:rPr>
        <w:t xml:space="preserve">Ты можешь это сделать».  </w:t>
      </w:r>
    </w:p>
    <w:p w:rsidR="008E49C2" w:rsidRPr="0080213F" w:rsidRDefault="0080213F">
      <w:pPr>
        <w:spacing w:after="0" w:line="259" w:lineRule="auto"/>
        <w:ind w:left="0" w:right="0" w:firstLine="0"/>
        <w:jc w:val="left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spacing w:after="11" w:line="250" w:lineRule="auto"/>
        <w:ind w:left="11" w:right="1"/>
        <w:jc w:val="center"/>
        <w:rPr>
          <w:rFonts w:ascii="Georgia" w:hAnsi="Georgia"/>
          <w:i/>
          <w:color w:val="0070C0"/>
        </w:rPr>
      </w:pPr>
      <w:r w:rsidRPr="0080213F">
        <w:rPr>
          <w:rFonts w:ascii="Georgia" w:hAnsi="Georgia"/>
          <w:b/>
          <w:i/>
          <w:color w:val="0070C0"/>
        </w:rPr>
        <w:t xml:space="preserve">Чтобы показать веру в ребенка, родитель должен иметь мужество и желание сделать следующее: </w:t>
      </w:r>
    </w:p>
    <w:p w:rsidR="008E49C2" w:rsidRPr="0080213F" w:rsidRDefault="0080213F" w:rsidP="0080213F">
      <w:pPr>
        <w:numPr>
          <w:ilvl w:val="0"/>
          <w:numId w:val="3"/>
        </w:numPr>
        <w:spacing w:after="27"/>
        <w:ind w:right="0" w:hanging="348"/>
        <w:rPr>
          <w:rFonts w:ascii="Georgia" w:hAnsi="Georgia"/>
        </w:rPr>
      </w:pPr>
      <w:r w:rsidRPr="0080213F">
        <w:rPr>
          <w:rFonts w:ascii="Georgia" w:hAnsi="Georgia"/>
        </w:rPr>
        <w:t>Заб</w:t>
      </w:r>
      <w:r>
        <w:rPr>
          <w:rFonts w:ascii="Georgia" w:hAnsi="Georgia"/>
        </w:rPr>
        <w:t>ыть о прошлых неудачах ребенка.</w:t>
      </w:r>
    </w:p>
    <w:p w:rsidR="008E49C2" w:rsidRPr="0080213F" w:rsidRDefault="0080213F" w:rsidP="0080213F">
      <w:pPr>
        <w:numPr>
          <w:ilvl w:val="0"/>
          <w:numId w:val="3"/>
        </w:numPr>
        <w:spacing w:after="30"/>
        <w:ind w:right="0" w:hanging="348"/>
        <w:rPr>
          <w:rFonts w:ascii="Georgia" w:hAnsi="Georgia"/>
        </w:rPr>
      </w:pPr>
      <w:r w:rsidRPr="0080213F">
        <w:rPr>
          <w:rFonts w:ascii="Georgia" w:hAnsi="Georgia"/>
        </w:rPr>
        <w:t>Помочь ребенку обрести уверенность в том, что</w:t>
      </w:r>
      <w:r>
        <w:rPr>
          <w:rFonts w:ascii="Georgia" w:hAnsi="Georgia"/>
        </w:rPr>
        <w:t xml:space="preserve"> он справится с данной задачей.</w:t>
      </w:r>
    </w:p>
    <w:p w:rsidR="008E49C2" w:rsidRPr="0080213F" w:rsidRDefault="0080213F" w:rsidP="0080213F">
      <w:pPr>
        <w:numPr>
          <w:ilvl w:val="0"/>
          <w:numId w:val="3"/>
        </w:numPr>
        <w:ind w:right="0" w:hanging="348"/>
        <w:rPr>
          <w:rFonts w:ascii="Georgia" w:hAnsi="Georgia"/>
        </w:rPr>
      </w:pPr>
      <w:r w:rsidRPr="0080213F">
        <w:rPr>
          <w:rFonts w:ascii="Georgia" w:hAnsi="Georgia"/>
        </w:rPr>
        <w:t xml:space="preserve">Помнить о прошлых удачах и возвращаться к ним, а не к ошибкам. </w:t>
      </w:r>
    </w:p>
    <w:p w:rsidR="008E49C2" w:rsidRPr="0080213F" w:rsidRDefault="0080213F">
      <w:pPr>
        <w:spacing w:after="0" w:line="259" w:lineRule="auto"/>
        <w:ind w:left="0" w:right="0" w:firstLine="0"/>
        <w:jc w:val="left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spacing w:after="0" w:line="259" w:lineRule="auto"/>
        <w:ind w:left="0" w:right="4" w:firstLine="0"/>
        <w:jc w:val="center"/>
        <w:rPr>
          <w:rFonts w:ascii="Georgia" w:hAnsi="Georgia"/>
        </w:rPr>
      </w:pPr>
      <w:r w:rsidRPr="0080213F">
        <w:rPr>
          <w:rFonts w:ascii="Georgia" w:hAnsi="Georgia"/>
          <w:i/>
          <w:u w:val="single" w:color="000000"/>
        </w:rPr>
        <w:t xml:space="preserve">Существуют слова, которые поддерживают детей, </w:t>
      </w:r>
      <w:proofErr w:type="gramStart"/>
      <w:r w:rsidRPr="0080213F">
        <w:rPr>
          <w:rFonts w:ascii="Georgia" w:hAnsi="Georgia"/>
          <w:i/>
          <w:u w:val="single" w:color="000000"/>
        </w:rPr>
        <w:t>например</w:t>
      </w:r>
      <w:bookmarkStart w:id="0" w:name="_GoBack"/>
      <w:bookmarkEnd w:id="0"/>
      <w:proofErr w:type="gramEnd"/>
      <w:r w:rsidRPr="0080213F">
        <w:rPr>
          <w:rFonts w:ascii="Georgia" w:hAnsi="Georgia"/>
          <w:i/>
          <w:u w:val="single" w:color="000000"/>
        </w:rPr>
        <w:t>:</w:t>
      </w:r>
      <w:r w:rsidRPr="0080213F">
        <w:rPr>
          <w:rFonts w:ascii="Georgia" w:hAnsi="Georgia"/>
          <w:i/>
        </w:rPr>
        <w:t xml:space="preserve"> </w:t>
      </w:r>
    </w:p>
    <w:p w:rsidR="008E49C2" w:rsidRPr="0080213F" w:rsidRDefault="0080213F">
      <w:pPr>
        <w:spacing w:after="16" w:line="259" w:lineRule="auto"/>
        <w:ind w:left="62" w:right="0" w:firstLine="0"/>
        <w:jc w:val="center"/>
        <w:rPr>
          <w:rFonts w:ascii="Georgia" w:hAnsi="Georgia"/>
        </w:rPr>
      </w:pPr>
      <w:r w:rsidRPr="0080213F">
        <w:rPr>
          <w:rFonts w:ascii="Georgia" w:hAnsi="Georgia"/>
          <w:i/>
        </w:rPr>
        <w:t xml:space="preserve"> </w:t>
      </w:r>
    </w:p>
    <w:p w:rsidR="0080213F" w:rsidRDefault="0080213F" w:rsidP="0080213F">
      <w:pPr>
        <w:ind w:left="370" w:right="-1"/>
        <w:rPr>
          <w:rFonts w:ascii="Georgia" w:hAnsi="Georgia"/>
        </w:rPr>
      </w:pPr>
      <w:r w:rsidRPr="0080213F">
        <w:rPr>
          <w:rFonts w:ascii="Georgia" w:eastAsia="Wingdings" w:hAnsi="Georgia" w:cs="Wingdings"/>
        </w:rPr>
        <w:t></w:t>
      </w:r>
      <w:r w:rsidRPr="0080213F">
        <w:rPr>
          <w:rFonts w:ascii="Georgia" w:eastAsia="Arial" w:hAnsi="Georgia" w:cs="Arial"/>
        </w:rPr>
        <w:t xml:space="preserve"> </w:t>
      </w:r>
      <w:r w:rsidRPr="0080213F">
        <w:rPr>
          <w:rFonts w:ascii="Georgia" w:hAnsi="Georgia"/>
        </w:rPr>
        <w:t xml:space="preserve">«Зная тебя, я уверен, что ты все сделаешь </w:t>
      </w:r>
      <w:r>
        <w:rPr>
          <w:rFonts w:ascii="Georgia" w:hAnsi="Georgia"/>
        </w:rPr>
        <w:t>х</w:t>
      </w:r>
      <w:r w:rsidRPr="0080213F">
        <w:rPr>
          <w:rFonts w:ascii="Georgia" w:hAnsi="Georgia"/>
        </w:rPr>
        <w:t xml:space="preserve">орошо», </w:t>
      </w: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ind w:left="370" w:right="2819"/>
        <w:rPr>
          <w:rFonts w:ascii="Georgia" w:hAnsi="Georgia"/>
        </w:rPr>
      </w:pPr>
      <w:r w:rsidRPr="0080213F">
        <w:rPr>
          <w:rFonts w:ascii="Georgia" w:eastAsia="Wingdings" w:hAnsi="Georgia" w:cs="Wingdings"/>
        </w:rPr>
        <w:t></w:t>
      </w:r>
      <w:r w:rsidRPr="0080213F">
        <w:rPr>
          <w:rFonts w:ascii="Georgia" w:eastAsia="Arial" w:hAnsi="Georgia" w:cs="Arial"/>
        </w:rPr>
        <w:t xml:space="preserve"> </w:t>
      </w:r>
      <w:r w:rsidRPr="0080213F">
        <w:rPr>
          <w:rFonts w:ascii="Georgia" w:hAnsi="Georgia"/>
        </w:rPr>
        <w:t xml:space="preserve">«Ты делаешь это очень хорошо».  </w:t>
      </w:r>
    </w:p>
    <w:p w:rsidR="008E49C2" w:rsidRPr="0080213F" w:rsidRDefault="0080213F">
      <w:pPr>
        <w:spacing w:after="0" w:line="259" w:lineRule="auto"/>
        <w:ind w:left="62" w:right="0" w:firstLine="0"/>
        <w:jc w:val="center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spacing w:after="0" w:line="240" w:lineRule="auto"/>
        <w:ind w:left="0" w:right="0" w:firstLine="0"/>
        <w:jc w:val="center"/>
        <w:rPr>
          <w:rFonts w:ascii="Georgia" w:hAnsi="Georgia"/>
        </w:rPr>
      </w:pPr>
      <w:r w:rsidRPr="0080213F">
        <w:rPr>
          <w:rFonts w:ascii="Georgia" w:hAnsi="Georgia"/>
        </w:rPr>
        <w:t xml:space="preserve">Поддерживать можно посредством отдельных слов, прикосновений, совместных действий, физического соучастия, выражения лица. </w:t>
      </w:r>
    </w:p>
    <w:p w:rsidR="008E49C2" w:rsidRPr="0080213F" w:rsidRDefault="0080213F">
      <w:pPr>
        <w:spacing w:after="0" w:line="259" w:lineRule="auto"/>
        <w:ind w:left="0" w:right="0" w:firstLine="0"/>
        <w:jc w:val="left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>
      <w:pPr>
        <w:spacing w:after="11" w:line="250" w:lineRule="auto"/>
        <w:ind w:left="11"/>
        <w:jc w:val="center"/>
        <w:rPr>
          <w:rFonts w:ascii="Georgia" w:hAnsi="Georgia"/>
          <w:i/>
          <w:color w:val="0070C0"/>
        </w:rPr>
      </w:pPr>
      <w:r w:rsidRPr="0080213F">
        <w:rPr>
          <w:rFonts w:ascii="Georgia" w:hAnsi="Georgia"/>
          <w:b/>
          <w:i/>
          <w:color w:val="0070C0"/>
        </w:rPr>
        <w:t xml:space="preserve">Итак, чтобы поддержать ребенка необходимо: </w:t>
      </w:r>
    </w:p>
    <w:p w:rsidR="008E49C2" w:rsidRPr="0080213F" w:rsidRDefault="0080213F">
      <w:pPr>
        <w:spacing w:after="14" w:line="259" w:lineRule="auto"/>
        <w:ind w:left="0" w:right="0" w:firstLine="0"/>
        <w:jc w:val="left"/>
        <w:rPr>
          <w:rFonts w:ascii="Georgia" w:hAnsi="Georgia"/>
        </w:rPr>
      </w:pPr>
      <w:r w:rsidRPr="0080213F">
        <w:rPr>
          <w:rFonts w:ascii="Georgia" w:hAnsi="Georgia"/>
        </w:rPr>
        <w:t xml:space="preserve"> </w:t>
      </w:r>
    </w:p>
    <w:p w:rsidR="008E49C2" w:rsidRPr="0080213F" w:rsidRDefault="0080213F" w:rsidP="0080213F">
      <w:pPr>
        <w:pStyle w:val="a3"/>
        <w:numPr>
          <w:ilvl w:val="0"/>
          <w:numId w:val="4"/>
        </w:numPr>
        <w:tabs>
          <w:tab w:val="left" w:pos="993"/>
        </w:tabs>
        <w:spacing w:after="28"/>
        <w:ind w:left="142" w:right="0" w:firstLine="567"/>
        <w:rPr>
          <w:rFonts w:ascii="Georgia" w:hAnsi="Georgia"/>
        </w:rPr>
      </w:pPr>
      <w:r w:rsidRPr="0080213F">
        <w:rPr>
          <w:rFonts w:ascii="Georgia" w:eastAsia="Arial" w:hAnsi="Georgia" w:cs="Arial"/>
        </w:rPr>
        <w:t xml:space="preserve"> </w:t>
      </w:r>
      <w:r w:rsidRPr="0080213F">
        <w:rPr>
          <w:rFonts w:ascii="Georgia" w:hAnsi="Georgia"/>
        </w:rPr>
        <w:t>Опира</w:t>
      </w:r>
      <w:r>
        <w:rPr>
          <w:rFonts w:ascii="Georgia" w:hAnsi="Georgia"/>
        </w:rPr>
        <w:t>ться на сильные стороны ребенка.</w:t>
      </w:r>
      <w:r w:rsidRPr="0080213F">
        <w:rPr>
          <w:rFonts w:ascii="Georgia" w:hAnsi="Georgia"/>
        </w:rPr>
        <w:t xml:space="preserve"> </w:t>
      </w:r>
    </w:p>
    <w:p w:rsidR="008E49C2" w:rsidRPr="0080213F" w:rsidRDefault="0080213F" w:rsidP="0080213F">
      <w:pPr>
        <w:pStyle w:val="a3"/>
        <w:numPr>
          <w:ilvl w:val="0"/>
          <w:numId w:val="4"/>
        </w:numPr>
        <w:tabs>
          <w:tab w:val="left" w:pos="993"/>
        </w:tabs>
        <w:spacing w:after="26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Избегать</w:t>
      </w:r>
      <w:r>
        <w:rPr>
          <w:rFonts w:ascii="Georgia" w:hAnsi="Georgia"/>
        </w:rPr>
        <w:t xml:space="preserve"> подчеркивания промахов ребенка.</w:t>
      </w:r>
      <w:r w:rsidRPr="0080213F">
        <w:rPr>
          <w:rFonts w:ascii="Georgia" w:hAnsi="Georgia"/>
        </w:rPr>
        <w:t xml:space="preserve"> </w:t>
      </w:r>
    </w:p>
    <w:p w:rsidR="008E49C2" w:rsidRPr="0080213F" w:rsidRDefault="0080213F" w:rsidP="0080213F">
      <w:pPr>
        <w:pStyle w:val="a3"/>
        <w:numPr>
          <w:ilvl w:val="0"/>
          <w:numId w:val="4"/>
        </w:numPr>
        <w:tabs>
          <w:tab w:val="left" w:pos="993"/>
        </w:tabs>
        <w:spacing w:after="26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 xml:space="preserve">Проявлять веру в ребенка, </w:t>
      </w:r>
      <w:proofErr w:type="spellStart"/>
      <w:r w:rsidRPr="0080213F">
        <w:rPr>
          <w:rFonts w:ascii="Georgia" w:hAnsi="Georgia"/>
        </w:rPr>
        <w:t>сочувствование</w:t>
      </w:r>
      <w:proofErr w:type="spellEnd"/>
      <w:r w:rsidRPr="0080213F">
        <w:rPr>
          <w:rFonts w:ascii="Georgia" w:hAnsi="Georgia"/>
        </w:rPr>
        <w:t xml:space="preserve"> к</w:t>
      </w:r>
      <w:r>
        <w:rPr>
          <w:rFonts w:ascii="Georgia" w:hAnsi="Georgia"/>
        </w:rPr>
        <w:t xml:space="preserve"> нему, уверенность в его силах.</w:t>
      </w:r>
    </w:p>
    <w:p w:rsidR="008E49C2" w:rsidRPr="0080213F" w:rsidRDefault="0080213F" w:rsidP="0080213F">
      <w:pPr>
        <w:pStyle w:val="a3"/>
        <w:numPr>
          <w:ilvl w:val="0"/>
          <w:numId w:val="4"/>
        </w:numPr>
        <w:tabs>
          <w:tab w:val="left" w:pos="993"/>
        </w:tabs>
        <w:spacing w:after="31"/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>Создать дома обстановку дружелюбия и уважения, уметь и хотеть демонстриров</w:t>
      </w:r>
      <w:r>
        <w:rPr>
          <w:rFonts w:ascii="Georgia" w:hAnsi="Georgia"/>
        </w:rPr>
        <w:t>ать любовь и уважение к ребенку.</w:t>
      </w:r>
      <w:r w:rsidRPr="0080213F">
        <w:rPr>
          <w:rFonts w:ascii="Georgia" w:hAnsi="Georgia"/>
        </w:rPr>
        <w:t xml:space="preserve"> </w:t>
      </w:r>
    </w:p>
    <w:p w:rsidR="008E49C2" w:rsidRPr="0080213F" w:rsidRDefault="0080213F" w:rsidP="0080213F">
      <w:pPr>
        <w:pStyle w:val="a3"/>
        <w:numPr>
          <w:ilvl w:val="0"/>
          <w:numId w:val="4"/>
        </w:numPr>
        <w:tabs>
          <w:tab w:val="left" w:pos="993"/>
        </w:tabs>
        <w:spacing w:after="28"/>
        <w:ind w:left="142" w:right="0" w:firstLine="567"/>
        <w:rPr>
          <w:rFonts w:ascii="Georgia" w:hAnsi="Georgia"/>
        </w:rPr>
      </w:pPr>
      <w:r w:rsidRPr="0080213F">
        <w:rPr>
          <w:rFonts w:ascii="Georgia" w:eastAsia="Arial" w:hAnsi="Georgia" w:cs="Arial"/>
        </w:rPr>
        <w:t xml:space="preserve"> </w:t>
      </w:r>
      <w:r w:rsidRPr="0080213F">
        <w:rPr>
          <w:rFonts w:ascii="Georgia" w:hAnsi="Georgia"/>
        </w:rPr>
        <w:t xml:space="preserve">Будьте одновременно тверды </w:t>
      </w:r>
      <w:r w:rsidRPr="0080213F">
        <w:rPr>
          <w:rFonts w:ascii="Georgia" w:hAnsi="Georgia"/>
        </w:rPr>
        <w:t>и добры,</w:t>
      </w:r>
      <w:r>
        <w:rPr>
          <w:rFonts w:ascii="Georgia" w:hAnsi="Georgia"/>
        </w:rPr>
        <w:t xml:space="preserve"> но не выступайте в роли судьи.</w:t>
      </w:r>
    </w:p>
    <w:p w:rsidR="008E49C2" w:rsidRPr="0080213F" w:rsidRDefault="0080213F" w:rsidP="0080213F">
      <w:pPr>
        <w:pStyle w:val="a3"/>
        <w:numPr>
          <w:ilvl w:val="0"/>
          <w:numId w:val="4"/>
        </w:numPr>
        <w:tabs>
          <w:tab w:val="left" w:pos="993"/>
        </w:tabs>
        <w:ind w:left="142" w:right="0" w:firstLine="567"/>
        <w:rPr>
          <w:rFonts w:ascii="Georgia" w:hAnsi="Georgia"/>
        </w:rPr>
      </w:pPr>
      <w:r w:rsidRPr="0080213F">
        <w:rPr>
          <w:rFonts w:ascii="Georgia" w:hAnsi="Georgia"/>
        </w:rPr>
        <w:t xml:space="preserve">Поддерживайте своего ребенка. Демонстрируйте, что понимаете его переживания. </w:t>
      </w:r>
    </w:p>
    <w:sectPr w:rsidR="008E49C2" w:rsidRPr="0080213F" w:rsidSect="0080213F">
      <w:pgSz w:w="11906" w:h="16838"/>
      <w:pgMar w:top="1189" w:right="848" w:bottom="1345" w:left="994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685"/>
    <w:multiLevelType w:val="hybridMultilevel"/>
    <w:tmpl w:val="737605E0"/>
    <w:lvl w:ilvl="0" w:tplc="9EEEB6D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14224"/>
    <w:multiLevelType w:val="hybridMultilevel"/>
    <w:tmpl w:val="2012DD16"/>
    <w:lvl w:ilvl="0" w:tplc="4E00CFF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020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007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A27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805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C7D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CC4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2D7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48E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E0F6A"/>
    <w:multiLevelType w:val="hybridMultilevel"/>
    <w:tmpl w:val="26F29502"/>
    <w:lvl w:ilvl="0" w:tplc="9EEEB6D6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8020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007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A27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805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C7D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CC4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2D7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48E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F7222"/>
    <w:multiLevelType w:val="hybridMultilevel"/>
    <w:tmpl w:val="9162F56C"/>
    <w:lvl w:ilvl="0" w:tplc="EDC8958C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2"/>
    <w:rsid w:val="0080213F"/>
    <w:rsid w:val="008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2DFE"/>
  <w15:docId w15:val="{B1A2CA91-C546-496B-8AE4-9B4A270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cp:lastModifiedBy>79045</cp:lastModifiedBy>
  <cp:revision>2</cp:revision>
  <dcterms:created xsi:type="dcterms:W3CDTF">2021-05-06T12:35:00Z</dcterms:created>
  <dcterms:modified xsi:type="dcterms:W3CDTF">2021-05-06T12:35:00Z</dcterms:modified>
</cp:coreProperties>
</file>