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AB" w:rsidRPr="003225F6" w:rsidRDefault="00A600AB" w:rsidP="00A60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600AB" w:rsidRDefault="00A600AB" w:rsidP="00A600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E674E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 xml:space="preserve">мма по предмету «Технология» для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</w:t>
      </w:r>
      <w:r w:rsidRPr="000E2DC6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A600AB" w:rsidRPr="003225F6" w:rsidRDefault="00A600AB" w:rsidP="00A6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5F6">
        <w:rPr>
          <w:rFonts w:ascii="Times New Roman" w:hAnsi="Times New Roman" w:cs="Times New Roman"/>
          <w:sz w:val="24"/>
          <w:szCs w:val="24"/>
        </w:rPr>
        <w:t>сизменениями</w:t>
      </w:r>
      <w:proofErr w:type="spellEnd"/>
      <w:r w:rsidRPr="003225F6">
        <w:rPr>
          <w:rFonts w:ascii="Times New Roman" w:hAnsi="Times New Roman" w:cs="Times New Roman"/>
          <w:sz w:val="24"/>
          <w:szCs w:val="24"/>
        </w:rPr>
        <w:t xml:space="preserve"> от 08.06.2020 года),</w:t>
      </w:r>
    </w:p>
    <w:p w:rsidR="00A600AB" w:rsidRPr="00D839E3" w:rsidRDefault="00A600AB" w:rsidP="00A600AB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9E3">
        <w:rPr>
          <w:rFonts w:ascii="Times New Roman" w:hAnsi="Times New Roman"/>
          <w:sz w:val="24"/>
          <w:szCs w:val="24"/>
        </w:rPr>
        <w:t>Федеральным компонентом государственных образов</w:t>
      </w:r>
      <w:r>
        <w:rPr>
          <w:rFonts w:ascii="Times New Roman" w:hAnsi="Times New Roman"/>
          <w:sz w:val="24"/>
          <w:szCs w:val="24"/>
        </w:rPr>
        <w:t>ательных стандартов</w:t>
      </w:r>
      <w:r w:rsidRPr="00D839E3">
        <w:rPr>
          <w:rFonts w:ascii="Times New Roman" w:hAnsi="Times New Roman"/>
          <w:sz w:val="24"/>
          <w:szCs w:val="24"/>
        </w:rPr>
        <w:t xml:space="preserve">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D839E3">
        <w:rPr>
          <w:rFonts w:ascii="Times New Roman" w:hAnsi="Times New Roman"/>
          <w:sz w:val="24"/>
          <w:szCs w:val="24"/>
        </w:rPr>
        <w:t>5.03.2004 года № 1089</w:t>
      </w:r>
      <w:r>
        <w:rPr>
          <w:rFonts w:ascii="Times New Roman" w:hAnsi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/>
          <w:sz w:val="24"/>
          <w:szCs w:val="24"/>
        </w:rPr>
        <w:t>2017 года)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4556E">
        <w:rPr>
          <w:rFonts w:ascii="Times New Roman" w:hAnsi="Times New Roman"/>
          <w:sz w:val="24"/>
          <w:szCs w:val="24"/>
        </w:rPr>
        <w:t>(</w:t>
      </w:r>
      <w:proofErr w:type="gramStart"/>
      <w:r w:rsidRPr="0084556E">
        <w:rPr>
          <w:rFonts w:ascii="Times New Roman" w:hAnsi="Times New Roman"/>
          <w:sz w:val="24"/>
          <w:szCs w:val="24"/>
        </w:rPr>
        <w:t>д</w:t>
      </w:r>
      <w:proofErr w:type="gramEnd"/>
      <w:r w:rsidRPr="0084556E">
        <w:rPr>
          <w:rFonts w:ascii="Times New Roman" w:hAnsi="Times New Roman"/>
          <w:sz w:val="24"/>
          <w:szCs w:val="24"/>
        </w:rPr>
        <w:t>ля ООО слабослышащие)</w:t>
      </w:r>
    </w:p>
    <w:p w:rsidR="00A600AB" w:rsidRDefault="00A600AB" w:rsidP="00A600AB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78E6">
        <w:rPr>
          <w:rFonts w:ascii="Times New Roman" w:hAnsi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/>
          <w:sz w:val="24"/>
          <w:szCs w:val="24"/>
        </w:rPr>
        <w:t>нормативно-правовых документов:</w:t>
      </w:r>
    </w:p>
    <w:p w:rsidR="00A600AB" w:rsidRPr="00581AAF" w:rsidRDefault="00A600AB" w:rsidP="00A600AB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8C6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/>
          <w:sz w:val="24"/>
          <w:szCs w:val="24"/>
        </w:rPr>
        <w:t>«О примерном порядке утверждения и примерной структур</w:t>
      </w:r>
      <w:r>
        <w:rPr>
          <w:rFonts w:ascii="Times New Roman" w:hAnsi="Times New Roman"/>
          <w:sz w:val="24"/>
          <w:szCs w:val="24"/>
        </w:rPr>
        <w:t>е рабочих программ».</w:t>
      </w:r>
    </w:p>
    <w:p w:rsidR="00A600AB" w:rsidRPr="00581AAF" w:rsidRDefault="00A600AB" w:rsidP="00A60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A600AB" w:rsidRDefault="00A600AB" w:rsidP="00A60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A600AB" w:rsidRPr="00581AAF" w:rsidRDefault="00A600AB" w:rsidP="00A60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581AA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</w:t>
      </w: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0AB" w:rsidRPr="00581AAF" w:rsidRDefault="00A600AB" w:rsidP="00A60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A600AB" w:rsidRPr="00581AAF" w:rsidRDefault="00A600AB" w:rsidP="00A60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A600AB" w:rsidRDefault="00A600AB" w:rsidP="00A60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</w:t>
      </w:r>
      <w:r>
        <w:rPr>
          <w:rFonts w:ascii="Times New Roman" w:hAnsi="Times New Roman" w:cs="Times New Roman"/>
          <w:sz w:val="24"/>
          <w:szCs w:val="24"/>
        </w:rPr>
        <w:t>в, предметов, дисциплин (</w:t>
      </w:r>
      <w:r>
        <w:rPr>
          <w:rFonts w:ascii="Times New Roman" w:hAnsi="Times New Roman"/>
          <w:i/>
        </w:rPr>
        <w:t>социально-трудового цикла классов детей с нарушениями слуха</w:t>
      </w:r>
      <w:r w:rsidRPr="00581A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00AB" w:rsidRPr="00581AAF" w:rsidRDefault="00A600AB" w:rsidP="00A600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7.</w:t>
      </w:r>
    </w:p>
    <w:p w:rsidR="00A600AB" w:rsidRDefault="00A600AB" w:rsidP="00A6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A600AB" w:rsidRPr="00FD2B38" w:rsidRDefault="00A600AB" w:rsidP="00A600AB">
      <w:pPr>
        <w:rPr>
          <w:rFonts w:ascii="Times New Roman" w:hAnsi="Times New Roman" w:cs="Times New Roman"/>
        </w:rPr>
      </w:pPr>
      <w:r w:rsidRPr="00EE1DD6">
        <w:rPr>
          <w:rFonts w:ascii="Times New Roman" w:hAnsi="Times New Roman"/>
          <w:sz w:val="24"/>
          <w:szCs w:val="24"/>
        </w:rPr>
        <w:t xml:space="preserve">Программа основного общего образования </w:t>
      </w:r>
      <w:r>
        <w:rPr>
          <w:rFonts w:ascii="Times New Roman" w:hAnsi="Times New Roman"/>
          <w:sz w:val="24"/>
          <w:szCs w:val="24"/>
        </w:rPr>
        <w:t>«Технология.»</w:t>
      </w:r>
      <w:r w:rsidRPr="00EE1DD6">
        <w:rPr>
          <w:rFonts w:ascii="Times New Roman" w:hAnsi="Times New Roman"/>
          <w:sz w:val="24"/>
          <w:szCs w:val="24"/>
        </w:rPr>
        <w:t xml:space="preserve"> рекомендованная Департаментом общего среднего образования Министерства образования Российской </w:t>
      </w:r>
      <w:proofErr w:type="spellStart"/>
      <w:r w:rsidRPr="00EE1DD6">
        <w:rPr>
          <w:rFonts w:ascii="Times New Roman" w:hAnsi="Times New Roman"/>
          <w:sz w:val="24"/>
          <w:szCs w:val="24"/>
        </w:rPr>
        <w:t>Федераци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FD2B38">
        <w:rPr>
          <w:rFonts w:ascii="Times New Roman" w:hAnsi="Times New Roman" w:cs="Times New Roman"/>
        </w:rPr>
        <w:t>примерной программы по технологии для учащихся 5-9 классов, М.: Дрофа, 2020 го</w:t>
      </w:r>
      <w:r>
        <w:rPr>
          <w:rFonts w:ascii="Times New Roman" w:hAnsi="Times New Roman" w:cs="Times New Roman"/>
        </w:rPr>
        <w:t xml:space="preserve">д (стандарты второго поколения) и </w:t>
      </w:r>
      <w:r w:rsidRPr="00FD2B38">
        <w:rPr>
          <w:rFonts w:ascii="Times New Roman" w:hAnsi="Times New Roman" w:cs="Times New Roman"/>
        </w:rPr>
        <w:t xml:space="preserve">авторской программы, Е. С. </w:t>
      </w:r>
      <w:proofErr w:type="spellStart"/>
      <w:r w:rsidRPr="00FD2B38">
        <w:rPr>
          <w:rFonts w:ascii="Times New Roman" w:hAnsi="Times New Roman" w:cs="Times New Roman"/>
        </w:rPr>
        <w:t>Глозман</w:t>
      </w:r>
      <w:proofErr w:type="spellEnd"/>
      <w:r w:rsidRPr="00FD2B38">
        <w:rPr>
          <w:rFonts w:ascii="Times New Roman" w:hAnsi="Times New Roman" w:cs="Times New Roman"/>
        </w:rPr>
        <w:t xml:space="preserve">, О.А. Кожина, Ю.Л. </w:t>
      </w:r>
      <w:proofErr w:type="spellStart"/>
      <w:r w:rsidRPr="00FD2B38">
        <w:rPr>
          <w:rFonts w:ascii="Times New Roman" w:hAnsi="Times New Roman" w:cs="Times New Roman"/>
        </w:rPr>
        <w:t>Хутонцев</w:t>
      </w:r>
      <w:proofErr w:type="spellEnd"/>
      <w:r w:rsidRPr="00FD2B38">
        <w:rPr>
          <w:rFonts w:ascii="Times New Roman" w:hAnsi="Times New Roman" w:cs="Times New Roman"/>
        </w:rPr>
        <w:t xml:space="preserve">, Е. Н. </w:t>
      </w:r>
      <w:proofErr w:type="spellStart"/>
      <w:r w:rsidRPr="00FD2B38">
        <w:rPr>
          <w:rFonts w:ascii="Times New Roman" w:hAnsi="Times New Roman" w:cs="Times New Roman"/>
        </w:rPr>
        <w:t>Кудакова</w:t>
      </w:r>
      <w:proofErr w:type="spellEnd"/>
    </w:p>
    <w:p w:rsidR="00A600AB" w:rsidRPr="009769EE" w:rsidRDefault="00A600AB" w:rsidP="00A600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0AB" w:rsidRDefault="00A600AB" w:rsidP="00A600A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1697" w:rsidRDefault="009B1697" w:rsidP="009B16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00AB" w:rsidRDefault="00A600AB" w:rsidP="009B16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00AB" w:rsidRDefault="00A600AB" w:rsidP="009B16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00AB" w:rsidRDefault="00A600AB" w:rsidP="00A600A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32"/>
          <w:szCs w:val="32"/>
          <w:u w:val="single"/>
        </w:rPr>
        <w:t>8</w:t>
      </w:r>
      <w:proofErr w:type="gramStart"/>
      <w:r>
        <w:rPr>
          <w:rFonts w:ascii="Times New Roman" w:hAnsi="Times New Roman"/>
          <w:iCs/>
          <w:color w:val="FF0000"/>
          <w:sz w:val="32"/>
          <w:szCs w:val="32"/>
          <w:u w:val="single"/>
        </w:rPr>
        <w:t xml:space="preserve"> А</w:t>
      </w:r>
      <w:proofErr w:type="gramEnd"/>
      <w:r>
        <w:rPr>
          <w:rFonts w:ascii="Times New Roman" w:hAnsi="Times New Roman"/>
          <w:iCs/>
          <w:color w:val="FF0000"/>
          <w:sz w:val="32"/>
          <w:szCs w:val="32"/>
          <w:u w:val="single"/>
        </w:rPr>
        <w:t xml:space="preserve"> класс</w:t>
      </w:r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5"/>
        <w:gridCol w:w="8475"/>
      </w:tblGrid>
      <w:tr w:rsidR="00A600AB" w:rsidTr="00EF063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ЦЕЛИ УЧЕБНОГО ПРЕДМЕТА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обучения по профилю «Технология» является подведение учащихся к сознательному выбору одной из профессий швейного профиля и определения дальнейшего пути получения профобразования. В этом классе глухие школьники на широкой политехнической основе овладевают знаниями, умениями и навыками, общими для группы родственных профессий (швея, портниха, вышивальщица, модистка и др.).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Научить, при этом развивать художественные способности, абстрактное мышление и воображение. 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конструировать и моделировать швейные изделия.</w:t>
            </w:r>
          </w:p>
          <w:p w:rsidR="00A600AB" w:rsidRDefault="00A600AB" w:rsidP="00EF063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Разрабатывать рецепты по заданным темам.</w:t>
            </w:r>
          </w:p>
        </w:tc>
      </w:tr>
      <w:tr w:rsidR="00A600AB" w:rsidTr="00EF063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учебного предмета «Технология» в 8 классе являются: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культуре труда, производства,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технологиях.</w:t>
            </w:r>
          </w:p>
        </w:tc>
      </w:tr>
      <w:tr w:rsidR="00A600AB" w:rsidTr="00EF063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«Технология» является составной частью предметной области «Технология». Федеральный базисный план предусматривает изучение предмета «Технология» в перечне обязательных предметов. Федеральный базисный план предусматривает изучение предмета «Технология» в 8-а классе в объёме 2 часа в неделю.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расписанием, учебным планом-графиком ГКОУ РО Азовской школы-интерната на 2020-2021 учебный год, утвержденным приказом от 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2020г.,№     на трудовом обучении в 8 классе отводится 2 часа в неделю. Рабочая программа составлена на 70 часов в год с учетом праздничных дней.</w:t>
            </w:r>
          </w:p>
        </w:tc>
      </w:tr>
      <w:tr w:rsidR="00A600AB" w:rsidTr="00EF063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«Кулинария» перенесена на 1 четверть введу того. Что по графику класс где проходит тема распределён на первую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етверть.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главу «Художественная обработка материалов» Вставлены темы </w:t>
            </w:r>
          </w:p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Филигранный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джгут» для углубления познания в декоративно-прикладном искусстве.</w:t>
            </w:r>
          </w:p>
        </w:tc>
      </w:tr>
    </w:tbl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00AB" w:rsidRDefault="00A600AB" w:rsidP="00A600A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600AB" w:rsidRDefault="00A600AB" w:rsidP="00A600A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A600AB" w:rsidRDefault="00A600AB" w:rsidP="00A600AB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A600AB" w:rsidRDefault="00A600AB" w:rsidP="00A600AB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A600AB" w:rsidRDefault="00A600AB" w:rsidP="00A600AB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A600AB" w:rsidRDefault="00A600AB" w:rsidP="00A600A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A600AB" w:rsidRDefault="00A600AB" w:rsidP="00A600AB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A600AB" w:rsidRDefault="00A600AB" w:rsidP="00A600AB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A600AB" w:rsidRDefault="00A600AB" w:rsidP="00A600AB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A600AB" w:rsidRDefault="00A600AB" w:rsidP="00A600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A600AB" w:rsidRDefault="00A600AB" w:rsidP="00A600A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</w:t>
      </w:r>
      <w:r>
        <w:rPr>
          <w:rFonts w:ascii="Times New Roman" w:hAnsi="Times New Roman"/>
          <w:sz w:val="24"/>
          <w:szCs w:val="24"/>
        </w:rPr>
        <w:lastRenderedPageBreak/>
        <w:t>Практические работы включают изготовление, оформление поделок, отчет о проделанной работе.</w:t>
      </w:r>
    </w:p>
    <w:p w:rsidR="00A600AB" w:rsidRDefault="00A600AB" w:rsidP="00A600A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A600AB" w:rsidRDefault="00A600AB" w:rsidP="00A600A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</w:p>
    <w:p w:rsidR="00A600AB" w:rsidRDefault="00A600AB" w:rsidP="00A600AB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A600AB" w:rsidRDefault="00A600AB" w:rsidP="00A600AB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A600AB" w:rsidRDefault="00A600AB" w:rsidP="00A600AB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600AB" w:rsidRDefault="00A600AB" w:rsidP="00A600A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A600AB" w:rsidRDefault="00A600AB" w:rsidP="00A600A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A600AB" w:rsidRDefault="00A600AB" w:rsidP="00A600A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A600AB" w:rsidRDefault="00A600AB" w:rsidP="00A600A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A600AB" w:rsidRDefault="00A600AB" w:rsidP="00A600A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цели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оиску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выделению необходимой информации;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структурированию знаний;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осознанною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выбору наиболее эффективных способов решения задач в зависимости от конкретных условий; рефлексии способов и условий действия, контроль и оценка процесса и результатов деятельности.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A600AB" w:rsidRDefault="00A600AB" w:rsidP="00A600A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A600AB" w:rsidRDefault="00A600AB" w:rsidP="00A6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A600AB" w:rsidRDefault="00A600AB" w:rsidP="00A600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A600AB" w:rsidRDefault="00A600AB" w:rsidP="00A600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A600AB" w:rsidRDefault="00A600AB" w:rsidP="00A600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A600AB" w:rsidRDefault="00A600AB" w:rsidP="00A600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A600AB" w:rsidRDefault="00A600AB" w:rsidP="00A600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A600AB" w:rsidRDefault="00A600AB" w:rsidP="00A6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>
        <w:rPr>
          <w:rFonts w:ascii="Times New Roman" w:hAnsi="Times New Roman"/>
          <w:sz w:val="24"/>
          <w:szCs w:val="24"/>
        </w:rPr>
        <w:t>самым</w:t>
      </w:r>
      <w:proofErr w:type="gramEnd"/>
      <w:r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A600AB" w:rsidRDefault="00A600AB" w:rsidP="00A600AB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A600AB" w:rsidRDefault="00A600AB" w:rsidP="00A600AB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A600AB" w:rsidRDefault="00A600AB" w:rsidP="00A600AB">
      <w:pPr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A600AB" w:rsidRDefault="00A600AB" w:rsidP="00A600A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A600AB" w:rsidRDefault="00A600AB" w:rsidP="00A600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A600AB" w:rsidRDefault="00A600AB" w:rsidP="00A600A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A600AB" w:rsidRDefault="00A600AB" w:rsidP="00A600A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A600AB" w:rsidRDefault="00A600AB" w:rsidP="00A6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A600AB" w:rsidRDefault="00A600AB" w:rsidP="00A6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A600AB" w:rsidRDefault="00A600AB" w:rsidP="00A6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A600AB" w:rsidRDefault="00A600AB" w:rsidP="00A600A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>
        <w:rPr>
          <w:rFonts w:ascii="Times New Roman" w:hAnsi="Times New Roman"/>
          <w:sz w:val="24"/>
          <w:szCs w:val="24"/>
        </w:rPr>
        <w:t>самым</w:t>
      </w:r>
      <w:proofErr w:type="gramEnd"/>
      <w:r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A600AB" w:rsidRDefault="00A600AB" w:rsidP="00A600A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Предметные результаты</w:t>
      </w:r>
    </w:p>
    <w:p w:rsidR="00A600AB" w:rsidRDefault="00A600AB" w:rsidP="00A600A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Универсально-учебные действия.</w:t>
      </w:r>
    </w:p>
    <w:p w:rsidR="00A600AB" w:rsidRDefault="00A600AB" w:rsidP="00A600A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A600AB" w:rsidRDefault="00A600AB" w:rsidP="00A600A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A600AB" w:rsidRDefault="00A600AB" w:rsidP="00A600A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A600AB" w:rsidRDefault="00A600AB" w:rsidP="00A600AB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A600AB" w:rsidRDefault="00A600AB" w:rsidP="00A600AB">
      <w:pPr>
        <w:spacing w:after="0"/>
        <w:ind w:firstLine="567"/>
        <w:jc w:val="both"/>
        <w:rPr>
          <w:rStyle w:val="c11"/>
        </w:rPr>
      </w:pPr>
      <w:r>
        <w:rPr>
          <w:rFonts w:ascii="Times New Roman" w:eastAsia="Times New Roman" w:hAnsi="Times New Roman"/>
          <w:bCs/>
          <w:sz w:val="24"/>
          <w:szCs w:val="24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5"/>
        <w:gridCol w:w="16"/>
        <w:gridCol w:w="15"/>
        <w:gridCol w:w="4685"/>
      </w:tblGrid>
      <w:tr w:rsidR="00A600AB" w:rsidTr="00EF0635">
        <w:trPr>
          <w:trHeight w:val="437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>
              <w:rPr>
                <w:rStyle w:val="c11"/>
                <w:b/>
              </w:rPr>
              <w:t>Ученик научится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</w:rPr>
            </w:pPr>
            <w:r>
              <w:rPr>
                <w:rStyle w:val="c11"/>
                <w:b/>
                <w:i/>
              </w:rPr>
              <w:t>Ученик получит возможность научиться</w:t>
            </w:r>
          </w:p>
        </w:tc>
      </w:tr>
      <w:tr w:rsidR="00A600AB" w:rsidTr="00EF0635"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>
              <w:rPr>
                <w:rStyle w:val="c1c13c6"/>
                <w:b/>
              </w:rPr>
              <w:t>Творческая проектная деятельность</w:t>
            </w:r>
          </w:p>
        </w:tc>
      </w:tr>
      <w:tr w:rsidR="00A600AB" w:rsidTr="00EF0635"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Определению и формировке проблемы. Поиску необходимой информации для решения проблемы. Разработке вариантов решения проблемы. Обоснованному выбору лучшего варианта и его реализация. Результативности выполненного проекта: пользоваться основными видами проектной документации; готовить пояснительную записку к проекту; оформлять проектные материала.</w:t>
            </w:r>
          </w:p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i/>
              </w:rPr>
            </w:pPr>
            <w:r>
              <w:rPr>
                <w:rStyle w:val="c5"/>
                <w:i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</w:tc>
      </w:tr>
      <w:tr w:rsidR="00A600AB" w:rsidTr="00EF0635"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>
              <w:rPr>
                <w:rStyle w:val="c1c13c6"/>
                <w:b/>
              </w:rPr>
              <w:t>Семейная экономика</w:t>
            </w:r>
          </w:p>
        </w:tc>
      </w:tr>
      <w:tr w:rsidR="00A600AB" w:rsidTr="00EF0635"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0AB" w:rsidRDefault="00A600AB" w:rsidP="00EF06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Понятию «семья». Роли семьи в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дарстве. Основным функциям семьи. Семейной экономике как науке, ее задачам. Видам доходов и расходов семьи. Источникам доходов школьников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600AB" w:rsidRDefault="00A600AB" w:rsidP="00EF0635">
            <w:pPr>
              <w:pStyle w:val="a4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3c9c6"/>
              </w:rPr>
              <w:t xml:space="preserve">Бюджету семьи. Потребностям человека и потребительской корзине. Рациональному планированию расходов семьи. Оценке </w:t>
            </w:r>
            <w:r>
              <w:rPr>
                <w:rStyle w:val="c13c9c6"/>
              </w:rPr>
              <w:lastRenderedPageBreak/>
              <w:t>возможностей семейной экономической деятельности. Потребительским качествам товаров и услуг. Планированию расходов семьи. Правам потребителей и их защите. Формированию потребительской корзины семьи.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t>.</w:t>
            </w:r>
          </w:p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Оценивать источники доходов семьи. Планировать расходы семьи. Минимизировать   расходы в бюджете семьи Понятие «потребность». Потребности функциональные, ложные, материальные, духовные, физиологические, социальные. Потребности в безопасности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самореализации. Анализировать и проверять качество и потребительские свойства товаров усваивать и трактовать положения законодательства по правам потребителей. Проектировать возможную трудовую деятельность Пирамида потребностей. Уровень благосостояния семьи. Классифика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ция покупок. Анализ необходимости покупки. Потребительский портрет вещи. Правила покупки.</w:t>
            </w:r>
          </w:p>
          <w:p w:rsidR="00A600AB" w:rsidRDefault="00A600AB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Понятию «информация о товарах». Источники информации о товарах или услугах. Понятию «сертификация». Задачи сертификации. Виды сертификатов.</w:t>
            </w:r>
          </w:p>
          <w:p w:rsidR="00A600AB" w:rsidRDefault="00A600AB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Понятию «маркировка», «этикетка», «вкладыш». Видам 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говых знаков. Штриховым кодированиям и его функции. Информация, заложенная в штрих коде.</w:t>
            </w:r>
          </w:p>
          <w:p w:rsidR="00A600AB" w:rsidRDefault="00A600AB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Понятиям «бюджет семьи», «доход», «расход». Бюджет сбалансированный, дефицитный, избыточный. Структуре семейного бюджета. Планированию семейного бюджета. Видам доходов и расходов семьи.</w:t>
            </w:r>
          </w:p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>
              <w:rPr>
                <w:i/>
              </w:rPr>
              <w:t>Понятиям «культура питания». Сбалансированному, рациональному питанию. Правилам покупки продуктов питания. Учету потребления продуктов питания в семье, домашняя расходная книга.</w:t>
            </w:r>
          </w:p>
        </w:tc>
      </w:tr>
      <w:tr w:rsidR="00A600AB" w:rsidTr="00EF0635"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a4"/>
              <w:spacing w:line="360" w:lineRule="auto"/>
              <w:jc w:val="center"/>
              <w:rPr>
                <w:rStyle w:val="c1c13c6"/>
                <w:b/>
                <w:sz w:val="24"/>
                <w:szCs w:val="24"/>
                <w:u w:val="single"/>
              </w:rPr>
            </w:pPr>
            <w:r>
              <w:rPr>
                <w:rStyle w:val="c1c13"/>
                <w:b/>
                <w:sz w:val="24"/>
                <w:szCs w:val="24"/>
              </w:rPr>
              <w:lastRenderedPageBreak/>
              <w:t>Декоративно-прикладное творчество</w:t>
            </w:r>
            <w:r>
              <w:rPr>
                <w:rStyle w:val="c1c13"/>
                <w:u w:val="single"/>
              </w:rPr>
              <w:t>.</w:t>
            </w:r>
          </w:p>
        </w:tc>
      </w:tr>
      <w:tr w:rsidR="00A600AB" w:rsidTr="00EF063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0AB" w:rsidRDefault="00A600AB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</w:rPr>
              <w:t>Изготавливать с помощью ручных инструментов декоративно-художественные предметы. Освоит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художественную вышивку гладью. Познакомиться с материалами, инструментами и приспособлениями для вышивки гладью. Историей и современностью народных художественных промыслов: мастерская вышивка,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золотое шитье,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гладь. Применению и технологии выполнения владимирских швов, белой, атласной и штриховой глади, двусторонней глади без настила, художественной глади, швов «узелки» и «рококо».</w:t>
            </w:r>
          </w:p>
          <w:p w:rsidR="00A600AB" w:rsidRDefault="00A600AB" w:rsidP="00EF0635">
            <w:pPr>
              <w:pStyle w:val="a4"/>
              <w:spacing w:line="360" w:lineRule="auto"/>
              <w:ind w:firstLine="567"/>
              <w:jc w:val="both"/>
              <w:rPr>
                <w:rStyle w:val="c1c13c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Понятиям «натюрморт», «пейзаж». Подбору материалов для вышивки натюрморта и пейзажа. Технологии вышивания натюрморта и пейзажа. Выполнения творческих работ с помо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щью вышивальной машины и компьютера.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Природе творчества.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Художественному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творчество. Художественной вышивке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гладью. Материалам, инструментам и приспособлениям для вышивки гладью. Истории и современности народных художественных промыслов: мастерская вышивка,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торжокское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золотое шитье,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гладь. Применению и технологии выполнения владимирских швов, белой, атласной и штриховой глади, двусторонней глади без настила, художественной глади, швов «узелки» и «рококо».</w:t>
            </w:r>
          </w:p>
          <w:p w:rsidR="00A600AB" w:rsidRDefault="00A600AB" w:rsidP="00EF0635">
            <w:pPr>
              <w:pStyle w:val="a4"/>
              <w:spacing w:line="360" w:lineRule="auto"/>
              <w:jc w:val="both"/>
              <w:rPr>
                <w:rStyle w:val="c1c13c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Понятиям «натюрморт», «пейзаж». Подбор материалов для вышивки натюрморта и пейзажа. Технологии вышивания натюрморта и пейзажа. Выполнению творческих работ с помо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щью вышивальной машины и компьютера.</w:t>
            </w:r>
          </w:p>
        </w:tc>
      </w:tr>
      <w:tr w:rsidR="00A600AB" w:rsidTr="00EF0635"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>
              <w:rPr>
                <w:rStyle w:val="c1c13"/>
                <w:b/>
              </w:rPr>
              <w:lastRenderedPageBreak/>
              <w:t>Электротехническое оборудование</w:t>
            </w:r>
          </w:p>
        </w:tc>
      </w:tr>
      <w:tr w:rsidR="00A600AB" w:rsidTr="00EF0635"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rPr>
                <w:u w:val="single"/>
              </w:rPr>
            </w:pPr>
            <w:r>
              <w:t>Устройству и применению электромагнитов в технике. Элек</w:t>
            </w:r>
            <w:r>
              <w:softHyphen/>
              <w:t>тромагнитному реле, его устройствам. Принципам действия электрического звонка.</w:t>
            </w:r>
          </w:p>
          <w:p w:rsidR="00A600AB" w:rsidRDefault="00A600AB" w:rsidP="00EF0635">
            <w:pPr>
              <w:pStyle w:val="a4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Видам электроосветительных приборов. Устройствам современной лампы накаливания, ее мощности, сроку службы. Люминесцентным и неоновым освещениям.</w:t>
            </w:r>
          </w:p>
          <w:p w:rsidR="00A600AB" w:rsidRDefault="00A600AB" w:rsidP="00EF0635">
            <w:pPr>
              <w:pStyle w:val="a4"/>
              <w:spacing w:line="36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Классам и типам электронагревательных приборов. Устройству и требованиям к нагревательным элементам. Правилам безопасной работы с бытовыми электроприборами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u w:val="single"/>
              </w:rPr>
            </w:pPr>
            <w:r>
              <w:t xml:space="preserve">Учащиеся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</w:t>
            </w:r>
            <w:r>
              <w:lastRenderedPageBreak/>
              <w:t>умения в области технологии текстильных материалов, ведения домашнего хозяйства.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</w:t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Устройство и применение электромагнитов в технике. Электромагнитное реле, его устройство. Принцип действия электрического звонка.</w:t>
            </w:r>
          </w:p>
          <w:p w:rsidR="00A600AB" w:rsidRDefault="00A600AB" w:rsidP="00EF063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Видам электроосветительных приборов. Устройство современной лампы накаливания, ее мощность и, сроку службы. Люминесцентному и неоновому освещению.</w:t>
            </w:r>
          </w:p>
          <w:p w:rsidR="00A600AB" w:rsidRDefault="00A600AB" w:rsidP="00EF0635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Классам и типам электронагревательных приборов. Устройству и требованиям к нагревательным элементам.</w:t>
            </w:r>
          </w:p>
          <w:p w:rsidR="00A600AB" w:rsidRDefault="00A600AB" w:rsidP="00EF063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Правилам безопасной работы с бытовыми электроприборами.</w:t>
            </w:r>
          </w:p>
          <w:p w:rsidR="00A600AB" w:rsidRDefault="00A600AB" w:rsidP="00EF063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Назначению электрических двигателей. Устройству и принципам действия коллекторного электродвигателя постоянного тока.</w:t>
            </w:r>
          </w:p>
          <w:p w:rsidR="00A600AB" w:rsidRDefault="00A600AB" w:rsidP="00EF0635">
            <w:pPr>
              <w:pStyle w:val="a4"/>
              <w:spacing w:line="276" w:lineRule="auto"/>
              <w:jc w:val="both"/>
              <w:rPr>
                <w:rStyle w:val="c1c13c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Развитию электроэнергетики.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Возобновляемых видов топли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ва. Термоядерного горючего. Использованию водорода. Электромобилю. Энергии солнца и ветра. Энергосбережению.</w:t>
            </w:r>
          </w:p>
        </w:tc>
      </w:tr>
      <w:tr w:rsidR="00A600AB" w:rsidTr="00EF0635"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>
              <w:rPr>
                <w:rStyle w:val="c1c13"/>
                <w:b/>
              </w:rPr>
              <w:lastRenderedPageBreak/>
              <w:t>Технологии исследовательской, опытнической и проектной деятельности</w:t>
            </w:r>
          </w:p>
        </w:tc>
      </w:tr>
      <w:tr w:rsidR="00A600AB" w:rsidTr="00EF0635"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Определениям и формировке проблемы. Поиску необходимой информации для решения проблемы. Разработке вариантов решения проблемы. Обоснованному выбору лучшего варианта и его реализации. Результативности выполненного проекта: пользоваться основными видами проектной документации; готовить пояснительную записку к проекту; оформлять проектные материала.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  <w:rFonts w:eastAsia="Calibri"/>
              </w:rPr>
              <w:t> Организации и осуществлению проектнойдеятельности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  <w:rFonts w:eastAsia="Calibri"/>
              </w:rPr>
              <w:t>Осуществлению презентации, экономической и экологической оценке проекта; разработке вариантов рекламы для продукта труда.</w:t>
            </w:r>
          </w:p>
          <w:p w:rsidR="00A600AB" w:rsidRDefault="00A600AB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rStyle w:val="c5"/>
                <w:i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rStyle w:val="c5"/>
                <w:i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rStyle w:val="c5c6"/>
                <w:rFonts w:eastAsia="Calibri"/>
                <w:i/>
              </w:rPr>
              <w:t>получат возможность научиться: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rStyle w:val="c5c6"/>
                <w:rFonts w:eastAsia="Calibri"/>
                <w:i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A600AB" w:rsidRDefault="00A600AB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  <w:rFonts w:eastAsia="Calibri"/>
                <w:i/>
              </w:rPr>
              <w:t>• осуществлять презентацию, экономическую и экологическую оценку проекта; разрабатывать вариант рекламы для продукта труда</w:t>
            </w:r>
            <w:r>
              <w:rPr>
                <w:rStyle w:val="c5c6"/>
                <w:rFonts w:eastAsia="Calibri"/>
              </w:rPr>
              <w:t>.</w:t>
            </w:r>
          </w:p>
        </w:tc>
      </w:tr>
    </w:tbl>
    <w:p w:rsidR="00A600AB" w:rsidRDefault="00A600AB" w:rsidP="00A600AB">
      <w:pPr>
        <w:pStyle w:val="c16c15"/>
        <w:tabs>
          <w:tab w:val="left" w:pos="3386"/>
        </w:tabs>
        <w:spacing w:before="0" w:beforeAutospacing="0" w:after="0" w:afterAutospacing="0" w:line="276" w:lineRule="auto"/>
        <w:rPr>
          <w:rStyle w:val="c5c6"/>
          <w:rFonts w:eastAsia="Calibri"/>
          <w:b/>
          <w:sz w:val="28"/>
          <w:szCs w:val="28"/>
        </w:rPr>
      </w:pPr>
      <w:r>
        <w:rPr>
          <w:rStyle w:val="c5c6"/>
          <w:rFonts w:eastAsia="Calibri"/>
          <w:b/>
          <w:sz w:val="28"/>
          <w:szCs w:val="28"/>
        </w:rPr>
        <w:tab/>
      </w:r>
    </w:p>
    <w:p w:rsidR="00A600AB" w:rsidRDefault="00A600AB" w:rsidP="00A600AB">
      <w:pPr>
        <w:pStyle w:val="c16c15"/>
        <w:spacing w:before="0" w:beforeAutospacing="0" w:after="0" w:afterAutospacing="0" w:line="276" w:lineRule="auto"/>
        <w:jc w:val="center"/>
        <w:rPr>
          <w:rStyle w:val="c5c6"/>
          <w:rFonts w:eastAsia="Calibri"/>
          <w:b/>
          <w:sz w:val="28"/>
          <w:szCs w:val="28"/>
        </w:rPr>
      </w:pPr>
      <w:r>
        <w:rPr>
          <w:rStyle w:val="c5c6"/>
          <w:rFonts w:eastAsia="Calibri"/>
          <w:b/>
          <w:sz w:val="28"/>
          <w:szCs w:val="28"/>
        </w:rPr>
        <w:t>Содержание учебного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5498"/>
        <w:gridCol w:w="849"/>
        <w:gridCol w:w="2624"/>
      </w:tblGrid>
      <w:tr w:rsidR="00A600AB" w:rsidTr="00EF063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00AB" w:rsidRDefault="00A600AB" w:rsidP="00EF0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00AB" w:rsidRDefault="00A600AB" w:rsidP="00EF063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A600AB" w:rsidTr="00EF063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проектная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A600AB" w:rsidTr="00EF063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Семейная экономика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как экономическая ячейка общества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Предпринимательство в семье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Потребности семьи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 товарах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Торговые символы, этикетки и штрих-код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семьи. Доходная и расходная части бюджета.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питание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Сбережения. Личный бюджет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Экономика приусадебног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дачного)участка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A600AB" w:rsidTr="00EF063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 получения и преобразования текстильных материалов. (30).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Высококачественные волокна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Биотехнологии в производстве текстильных волокон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костюма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Зрительные иллюзии в одежде.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Снятие мерок для построения чертежа основы плечевого изделия с цельнокройным рукавом.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 построение чертежа основы плечевого изделия с цельнокройным рукавом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 плечевого изделия с цельнокройным рукавом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конструирования плечевых изделий.</w:t>
            </w:r>
          </w:p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A600AB" w:rsidTr="00EF063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 12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питания расчет калорийности блюд.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Мясная промышленность.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обработки и приготовления блюд из птицы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мяса и субпродуктов в питании человека.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обработка мяса животных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Тепловая обработка мяса.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колбас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основного люда из мяса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A600AB" w:rsidTr="00EF063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0AB" w:rsidRDefault="00A600AB" w:rsidP="00EF06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проектов и заданий. При организации творческой или проектной деятельности учащихся акцентируется их внимание на потребительском назначении того изделия, которое они изготавливать в качестве творческой идеи.</w:t>
            </w:r>
          </w:p>
          <w:p w:rsidR="00A600AB" w:rsidRDefault="00A600AB" w:rsidP="00EF063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изучении курса технологии учащиеся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умения в области технологии текстильных материалов, ведения домашнего хозяйства.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      </w:r>
          </w:p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предусмотрено выполнение школьниками творческих или проектных работ. Специфика многих проектов такова, что их выполнение требует значительного време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ни, поэтому проектная деятельность должна быть организована не как завершающий этап, а в тот период учебного года, когда необходимо начинать выполнение проекта в соответствии, например, с агротехникой конкретных сельскохозяйственных культур.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A600AB" w:rsidRDefault="00A600AB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A600AB" w:rsidTr="00EF0635"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AB" w:rsidRDefault="00A600AB" w:rsidP="00EF063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70 часа</w:t>
            </w:r>
          </w:p>
        </w:tc>
      </w:tr>
    </w:tbl>
    <w:p w:rsidR="00A600AB" w:rsidRDefault="00A600AB" w:rsidP="00A600AB"/>
    <w:p w:rsidR="00A600AB" w:rsidRPr="00F77E50" w:rsidRDefault="00A600AB" w:rsidP="009B16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600AB" w:rsidRPr="00F77E50" w:rsidSect="00CD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697"/>
    <w:rsid w:val="003F195E"/>
    <w:rsid w:val="009B1697"/>
    <w:rsid w:val="00A600AB"/>
    <w:rsid w:val="00B003C9"/>
    <w:rsid w:val="00CD13C1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9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c18c15">
    <w:name w:val="c18 c15"/>
    <w:basedOn w:val="a"/>
    <w:rsid w:val="009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9B1697"/>
    <w:rPr>
      <w:rFonts w:cs="Times New Roman"/>
    </w:rPr>
  </w:style>
  <w:style w:type="character" w:customStyle="1" w:styleId="c5">
    <w:name w:val="c5"/>
    <w:rsid w:val="009B1697"/>
    <w:rPr>
      <w:rFonts w:cs="Times New Roman"/>
    </w:rPr>
  </w:style>
  <w:style w:type="paragraph" w:customStyle="1" w:styleId="c16c15">
    <w:name w:val="c16 c15"/>
    <w:basedOn w:val="a"/>
    <w:rsid w:val="009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c6">
    <w:name w:val="c1 c13 c6"/>
    <w:rsid w:val="009B1697"/>
    <w:rPr>
      <w:rFonts w:cs="Times New Roman"/>
    </w:rPr>
  </w:style>
  <w:style w:type="character" w:customStyle="1" w:styleId="c1c13">
    <w:name w:val="c1 c13"/>
    <w:rsid w:val="009B1697"/>
    <w:rPr>
      <w:rFonts w:cs="Times New Roman"/>
    </w:rPr>
  </w:style>
  <w:style w:type="character" w:customStyle="1" w:styleId="c5c6">
    <w:name w:val="c5 c6"/>
    <w:rsid w:val="009B1697"/>
    <w:rPr>
      <w:rFonts w:cs="Times New Roman"/>
    </w:rPr>
  </w:style>
  <w:style w:type="paragraph" w:styleId="a4">
    <w:name w:val="No Spacing"/>
    <w:uiPriority w:val="1"/>
    <w:qFormat/>
    <w:rsid w:val="009B16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9B169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9B1697"/>
    <w:rPr>
      <w:rFonts w:ascii="Calibri" w:eastAsia="Calibri" w:hAnsi="Calibri" w:cs="Times New Roman"/>
      <w:lang w:eastAsia="en-US"/>
    </w:rPr>
  </w:style>
  <w:style w:type="character" w:customStyle="1" w:styleId="c13c9c6">
    <w:name w:val="c13 c9 c6"/>
    <w:rsid w:val="00A600A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3874</Words>
  <Characters>22087</Characters>
  <Application>Microsoft Office Word</Application>
  <DocSecurity>0</DocSecurity>
  <Lines>184</Lines>
  <Paragraphs>51</Paragraphs>
  <ScaleCrop>false</ScaleCrop>
  <Company>sh10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4</cp:revision>
  <dcterms:created xsi:type="dcterms:W3CDTF">2020-10-27T10:55:00Z</dcterms:created>
  <dcterms:modified xsi:type="dcterms:W3CDTF">2020-11-12T12:50:00Z</dcterms:modified>
</cp:coreProperties>
</file>