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1" w:rsidRDefault="00A630A1" w:rsidP="00A63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630A1" w:rsidRDefault="00A630A1" w:rsidP="00A630A1">
      <w:pPr>
        <w:spacing w:after="0" w:line="240" w:lineRule="auto"/>
        <w:jc w:val="center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</w:p>
    <w:p w:rsidR="00A630A1" w:rsidRPr="00924221" w:rsidRDefault="00A630A1" w:rsidP="00A630A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 xml:space="preserve">6-б класса </w:t>
      </w:r>
      <w:r>
        <w:rPr>
          <w:rFonts w:ascii="Times New Roman" w:hAnsi="Times New Roman"/>
          <w:sz w:val="24"/>
          <w:szCs w:val="24"/>
        </w:rPr>
        <w:t xml:space="preserve">(слабослышащие и позднооглохшие обучающиеся) разработана на основе </w:t>
      </w:r>
      <w:r w:rsidRPr="00924221">
        <w:rPr>
          <w:rFonts w:ascii="Times New Roman" w:hAnsi="Times New Roman"/>
          <w:sz w:val="24"/>
          <w:szCs w:val="24"/>
        </w:rPr>
        <w:t xml:space="preserve">примерной программы по математике для общеобразовательных учреждений и авторской программы Г.В. Дорофеева, И. Ф. </w:t>
      </w:r>
      <w:proofErr w:type="spellStart"/>
      <w:r w:rsidRPr="00924221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924221">
        <w:rPr>
          <w:rFonts w:ascii="Times New Roman" w:hAnsi="Times New Roman"/>
          <w:sz w:val="24"/>
          <w:szCs w:val="24"/>
        </w:rPr>
        <w:t xml:space="preserve"> «Математика 5-6 класс. Сборник рабочих программ ФГОС», под</w:t>
      </w:r>
      <w:proofErr w:type="gramStart"/>
      <w:r w:rsidRPr="00924221">
        <w:rPr>
          <w:rFonts w:ascii="Times New Roman" w:hAnsi="Times New Roman"/>
          <w:sz w:val="24"/>
          <w:szCs w:val="24"/>
        </w:rPr>
        <w:t>.</w:t>
      </w:r>
      <w:proofErr w:type="gramEnd"/>
      <w:r w:rsidRPr="00924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221">
        <w:rPr>
          <w:rFonts w:ascii="Times New Roman" w:hAnsi="Times New Roman"/>
          <w:sz w:val="24"/>
          <w:szCs w:val="24"/>
        </w:rPr>
        <w:t>р</w:t>
      </w:r>
      <w:proofErr w:type="gramEnd"/>
      <w:r w:rsidRPr="00924221">
        <w:rPr>
          <w:rFonts w:ascii="Times New Roman" w:hAnsi="Times New Roman"/>
          <w:sz w:val="24"/>
          <w:szCs w:val="24"/>
        </w:rPr>
        <w:t xml:space="preserve">едакцией Т.А. </w:t>
      </w:r>
      <w:proofErr w:type="spellStart"/>
      <w:r w:rsidRPr="00924221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924221">
        <w:rPr>
          <w:rFonts w:ascii="Times New Roman" w:hAnsi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A630A1" w:rsidRDefault="00A630A1" w:rsidP="00A630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Федеральным Законом от 29.12.2012 № 273-ФЗ «Об образовании в Российской Федерации» (с изменениями от 08.06.2020 года),</w:t>
      </w:r>
    </w:p>
    <w:p w:rsidR="00A630A1" w:rsidRDefault="00A630A1" w:rsidP="00A630A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A630A1" w:rsidRDefault="00A630A1" w:rsidP="00A630A1">
      <w:p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A630A1" w:rsidRDefault="00A630A1" w:rsidP="00A630A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A630A1" w:rsidRDefault="00A630A1" w:rsidP="00A630A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A630A1" w:rsidRDefault="00A630A1" w:rsidP="00A630A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A630A1" w:rsidRDefault="00A630A1" w:rsidP="00A630A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A630A1" w:rsidRDefault="00A630A1" w:rsidP="00A630A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A630A1" w:rsidRDefault="00A630A1" w:rsidP="00A630A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A630A1" w:rsidRDefault="00A630A1" w:rsidP="00A630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0A1" w:rsidRPr="00A630A1" w:rsidRDefault="00A630A1" w:rsidP="00A630A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1">
        <w:rPr>
          <w:rFonts w:ascii="Times New Roman" w:hAnsi="Times New Roman"/>
          <w:sz w:val="24"/>
          <w:szCs w:val="24"/>
        </w:rPr>
        <w:t xml:space="preserve">Г.В. Дорофеев, И.Ф. </w:t>
      </w:r>
      <w:proofErr w:type="spellStart"/>
      <w:r w:rsidRPr="00A630A1">
        <w:rPr>
          <w:rFonts w:ascii="Times New Roman" w:hAnsi="Times New Roman"/>
          <w:sz w:val="24"/>
          <w:szCs w:val="24"/>
        </w:rPr>
        <w:t>Шарыгин</w:t>
      </w:r>
      <w:proofErr w:type="spellEnd"/>
      <w:r w:rsidRPr="00A630A1">
        <w:rPr>
          <w:rFonts w:ascii="Times New Roman" w:hAnsi="Times New Roman"/>
          <w:sz w:val="24"/>
          <w:szCs w:val="24"/>
        </w:rPr>
        <w:t>. Математика 6 класс. Учебник для общеобразовательных учреждений – 4-е изд.М.:Просвещение,2016 г.</w:t>
      </w:r>
    </w:p>
    <w:p w:rsidR="00A630A1" w:rsidRPr="00A630A1" w:rsidRDefault="00A630A1" w:rsidP="00A630A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0A1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A630A1">
        <w:rPr>
          <w:rFonts w:ascii="Times New Roman" w:hAnsi="Times New Roman"/>
          <w:sz w:val="24"/>
          <w:szCs w:val="24"/>
        </w:rPr>
        <w:t>, Л. В. Кузнецова, С. С. Минаева. Математика. Дидактические материалы. 6 класс М.:Просвещение,2015 г</w:t>
      </w:r>
    </w:p>
    <w:p w:rsidR="00A630A1" w:rsidRPr="00A630A1" w:rsidRDefault="00A630A1" w:rsidP="00A630A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0A1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A630A1">
        <w:rPr>
          <w:rFonts w:ascii="Times New Roman" w:hAnsi="Times New Roman"/>
          <w:sz w:val="24"/>
          <w:szCs w:val="24"/>
        </w:rPr>
        <w:t>, Л. В. Кузнецова, С. С. Минаева. Математика 6 класс. Контрольные работы. М.:Просвещение,2015 г</w:t>
      </w: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p w:rsidR="00A630A1" w:rsidRDefault="00A630A1" w:rsidP="00A630A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630A1" w:rsidRPr="00A630A1" w:rsidTr="00A630A1">
        <w:tc>
          <w:tcPr>
            <w:tcW w:w="3828" w:type="dxa"/>
            <w:shd w:val="clear" w:color="auto" w:fill="auto"/>
            <w:vAlign w:val="center"/>
          </w:tcPr>
          <w:p w:rsidR="00A630A1" w:rsidRPr="00A630A1" w:rsidRDefault="00A630A1" w:rsidP="00A630A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lastRenderedPageBreak/>
              <w:t>ЦЕЛИ УЧЕБНОГО ПРЕДМЕТА</w:t>
            </w:r>
          </w:p>
        </w:tc>
        <w:tc>
          <w:tcPr>
            <w:tcW w:w="6095" w:type="dxa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</w:tc>
      </w:tr>
      <w:tr w:rsidR="00A630A1" w:rsidRPr="00A630A1" w:rsidTr="00A630A1">
        <w:tc>
          <w:tcPr>
            <w:tcW w:w="3828" w:type="dxa"/>
            <w:shd w:val="clear" w:color="auto" w:fill="auto"/>
            <w:vAlign w:val="center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095" w:type="dxa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-развивать логическое мышление;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-формировать умение обосновывать и доказывать суждения;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-развивать логическую интуицию;</w:t>
            </w:r>
          </w:p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-формировать умение кратко и наглядно раскрывать механизм логических построений и учить их применению.</w:t>
            </w:r>
          </w:p>
        </w:tc>
      </w:tr>
      <w:tr w:rsidR="00A630A1" w:rsidRPr="00A630A1" w:rsidTr="00A630A1">
        <w:tc>
          <w:tcPr>
            <w:tcW w:w="3828" w:type="dxa"/>
            <w:shd w:val="clear" w:color="auto" w:fill="auto"/>
            <w:vAlign w:val="center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095" w:type="dxa"/>
            <w:shd w:val="clear" w:color="auto" w:fill="auto"/>
          </w:tcPr>
          <w:p w:rsidR="00A630A1" w:rsidRPr="00A630A1" w:rsidRDefault="00A630A1" w:rsidP="00A630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Предмет «Математика» является составной частью предметной области «Математика и информатика».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предусматривает изучение предмета математика в перечне обязательных предметов. </w:t>
            </w:r>
          </w:p>
          <w:p w:rsidR="00A630A1" w:rsidRPr="00A630A1" w:rsidRDefault="00A630A1" w:rsidP="00A630A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A1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на изучение </w:t>
            </w:r>
            <w:r w:rsidRPr="00A630A1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6-б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 отводится  6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часов в неделю. </w:t>
            </w:r>
          </w:p>
          <w:p w:rsidR="00A630A1" w:rsidRPr="00A630A1" w:rsidRDefault="00A630A1" w:rsidP="001F6DA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A1">
              <w:rPr>
                <w:rFonts w:ascii="Times New Roman" w:hAnsi="Times New Roman"/>
                <w:sz w:val="24"/>
                <w:szCs w:val="24"/>
              </w:rPr>
              <w:t>В соответствии с расписанием, учебным планом-графиком ГКО</w:t>
            </w:r>
            <w:r w:rsidR="001F6DA9">
              <w:rPr>
                <w:rFonts w:ascii="Times New Roman" w:hAnsi="Times New Roman"/>
                <w:sz w:val="24"/>
                <w:szCs w:val="24"/>
              </w:rPr>
              <w:t>У РО Азовской школы № 7 на 2020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-2021 учебный год, </w:t>
            </w:r>
            <w:proofErr w:type="gramStart"/>
            <w:r w:rsidRPr="00A630A1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A630A1"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="001F6DA9">
              <w:rPr>
                <w:rFonts w:ascii="Times New Roman" w:hAnsi="Times New Roman"/>
                <w:sz w:val="24"/>
                <w:szCs w:val="24"/>
              </w:rPr>
              <w:t>31 августа  № 103</w:t>
            </w:r>
            <w:bookmarkStart w:id="0" w:name="_GoBack"/>
            <w:bookmarkEnd w:id="0"/>
            <w:r w:rsidRPr="00A630A1">
              <w:rPr>
                <w:rFonts w:ascii="Times New Roman" w:hAnsi="Times New Roman"/>
                <w:sz w:val="24"/>
                <w:szCs w:val="24"/>
              </w:rPr>
              <w:t xml:space="preserve">, рабочая программа составлена на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A630A1">
              <w:rPr>
                <w:rFonts w:ascii="Times New Roman" w:hAnsi="Times New Roman"/>
                <w:sz w:val="24"/>
                <w:szCs w:val="24"/>
              </w:rPr>
              <w:t xml:space="preserve"> с учетом выходных и праздничных дней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A630A1" w:rsidRPr="00A630A1" w:rsidTr="00A630A1">
        <w:tc>
          <w:tcPr>
            <w:tcW w:w="3828" w:type="dxa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 xml:space="preserve">СТРУКТУРА УЧЕБНОГО ПРЕДМЕТА И </w:t>
            </w: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ОСОБЕННОСТИ ПОСТРОЕНИЯ ЕЕ СОДЕРЖАНИЯ</w:t>
            </w:r>
          </w:p>
        </w:tc>
        <w:tc>
          <w:tcPr>
            <w:tcW w:w="6095" w:type="dxa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lastRenderedPageBreak/>
              <w:t xml:space="preserve">В связи с ограниченными возможностями здоровья, необходимостью выделения времени на коррекционную 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lastRenderedPageBreak/>
              <w:t>работу из программы исключены задачи повышенной трудности.</w:t>
            </w:r>
          </w:p>
        </w:tc>
      </w:tr>
    </w:tbl>
    <w:p w:rsidR="00A630A1" w:rsidRPr="00A630A1" w:rsidRDefault="00A630A1" w:rsidP="00A630A1">
      <w:pPr>
        <w:rPr>
          <w:rFonts w:asciiTheme="minorHAnsi" w:eastAsiaTheme="minorHAnsi" w:hAnsiTheme="minorHAnsi" w:cstheme="minorBidi"/>
        </w:rPr>
      </w:pPr>
    </w:p>
    <w:p w:rsidR="00A630A1" w:rsidRPr="00A630A1" w:rsidRDefault="00A630A1" w:rsidP="00A630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30A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630A1" w:rsidRPr="00A630A1" w:rsidRDefault="00A630A1" w:rsidP="00A630A1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630A1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630A1" w:rsidRPr="00A630A1" w:rsidRDefault="00A630A1" w:rsidP="00A630A1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0A1" w:rsidRPr="00A630A1" w:rsidRDefault="00A630A1" w:rsidP="00A630A1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0A1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 относиться к учению, готовность и способность к саморазвитию и самообразованию на основе мотивации к обучению и познанию;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 мыслить, уметь распознавать логически некорректные высказывания, отличать гипотезу от факта;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 мыслить, инициативность, находчивость, активность при решении арифметических задач;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процесс и результат учебной математической деятельности;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к эмоциональному восприятию математических объектов, задач, решений, рассуждений;</w:t>
      </w:r>
    </w:p>
    <w:p w:rsidR="00A630A1" w:rsidRPr="00A630A1" w:rsidRDefault="00A630A1" w:rsidP="00A63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в группе: находить общее решение и разрешать конфликты на основе согласования позиций и учёта интересов; слушать партнёра.</w:t>
      </w:r>
    </w:p>
    <w:p w:rsidR="00A630A1" w:rsidRPr="00A630A1" w:rsidRDefault="00A630A1" w:rsidP="00A630A1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и удерживать учебную задачу;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630A1" w:rsidRPr="00A630A1" w:rsidRDefault="00A630A1" w:rsidP="00A630A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630A1" w:rsidRPr="00A630A1" w:rsidRDefault="00A630A1" w:rsidP="00A630A1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последовательность промежуточных целей и соответствующих им действий с учетом конечного результата;</w:t>
      </w:r>
    </w:p>
    <w:p w:rsidR="00A630A1" w:rsidRPr="00A630A1" w:rsidRDefault="00A630A1" w:rsidP="00A630A1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A630A1" w:rsidRPr="00A630A1" w:rsidRDefault="00A630A1" w:rsidP="00A630A1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 осознавать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A630A1" w:rsidRPr="00A630A1" w:rsidRDefault="00A630A1" w:rsidP="00A630A1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общие приемы решения задач;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смысловое чтение;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630A1" w:rsidRPr="00A630A1" w:rsidRDefault="00A630A1" w:rsidP="00A630A1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умозаключения (индуктивные, дедуктивные и по </w:t>
      </w:r>
      <w:proofErr w:type="spell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еомлогии</w:t>
      </w:r>
      <w:proofErr w:type="spell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выводы;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A630A1" w:rsidRPr="00A630A1" w:rsidRDefault="00A630A1" w:rsidP="00A630A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30A1" w:rsidRDefault="00A630A1" w:rsidP="00A630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30A1" w:rsidRPr="00A630A1" w:rsidRDefault="00A630A1" w:rsidP="00A63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630A1" w:rsidRPr="00A630A1" w:rsidRDefault="00A630A1" w:rsidP="00A63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A630A1" w:rsidRPr="00A630A1" w:rsidRDefault="00A630A1" w:rsidP="00A630A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A630A1" w:rsidRPr="00A630A1" w:rsidRDefault="00A630A1" w:rsidP="00A630A1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A630A1" w:rsidRPr="00A630A1" w:rsidRDefault="00A630A1" w:rsidP="00A630A1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A630A1" w:rsidRPr="00A630A1" w:rsidRDefault="00A630A1" w:rsidP="00A630A1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30A1">
        <w:rPr>
          <w:rFonts w:ascii="Times New Roman" w:eastAsia="Times New Roman" w:hAnsi="Times New Roman" w:cstheme="minorBidi"/>
          <w:b/>
          <w:bCs/>
          <w:sz w:val="24"/>
          <w:szCs w:val="24"/>
        </w:rPr>
        <w:t>ПЛАНИРУЕМЫЕ РЕЗУЛЬТАТЫ ОСВОЕНИЯ УЧЕБНОГО ПРЕДМЕТА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3544"/>
      </w:tblGrid>
      <w:tr w:rsidR="00A630A1" w:rsidRPr="00A630A1" w:rsidTr="00934F38">
        <w:tc>
          <w:tcPr>
            <w:tcW w:w="6379" w:type="dxa"/>
            <w:gridSpan w:val="2"/>
            <w:shd w:val="clear" w:color="auto" w:fill="auto"/>
            <w:vAlign w:val="center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630A1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  <w:t>Ученик</w:t>
            </w:r>
            <w:proofErr w:type="spellEnd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  <w:t>получит</w:t>
            </w:r>
            <w:proofErr w:type="spellEnd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  <w:t>возможность</w:t>
            </w:r>
            <w:proofErr w:type="spellEnd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  <w:t>научиться</w:t>
            </w:r>
            <w:proofErr w:type="spellEnd"/>
          </w:p>
        </w:tc>
      </w:tr>
      <w:tr w:rsidR="00A630A1" w:rsidRPr="00A630A1" w:rsidTr="00934F38">
        <w:tc>
          <w:tcPr>
            <w:tcW w:w="9923" w:type="dxa"/>
            <w:gridSpan w:val="3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>Натуральные числа. Дроби. Рациональные числа.</w:t>
            </w:r>
          </w:p>
        </w:tc>
      </w:tr>
      <w:tr w:rsidR="00A630A1" w:rsidRPr="00A630A1" w:rsidTr="00934F38">
        <w:tc>
          <w:tcPr>
            <w:tcW w:w="6096" w:type="dxa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понимать особенности десятичной системы счисления;</w:t>
            </w:r>
          </w:p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оперировать понятиями, связанными с делимостью натуральных чисел;</w:t>
            </w:r>
          </w:p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выражать числа в эквивалентных формах, выбирая наиболее </w:t>
            </w:r>
            <w:proofErr w:type="gramStart"/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подходящую</w:t>
            </w:r>
            <w:proofErr w:type="gramEnd"/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в зависимости от конкретной ситуации;</w:t>
            </w:r>
          </w:p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сравнивать и упорядочивать рациональные числа;</w:t>
            </w:r>
          </w:p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выполнять вычисления с рациональными числами, сочетая устные и письменные и письменные приемы вычислений, применение калькулятора;</w:t>
            </w:r>
          </w:p>
          <w:p w:rsidR="00A630A1" w:rsidRPr="00A630A1" w:rsidRDefault="00A630A1" w:rsidP="00A630A1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использовать понятия и умения, связанные с пропорциональностью величин, процентами, в ходе решения математических  задач и задач из смежных предметов, выполнять несложные практические расчеты.</w:t>
            </w:r>
          </w:p>
          <w:p w:rsidR="00A630A1" w:rsidRPr="00A630A1" w:rsidRDefault="00A630A1" w:rsidP="00A630A1">
            <w:pPr>
              <w:spacing w:after="0" w:line="288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познакомиться с позиционными системами счисления с основаниями отличными от 10;</w:t>
            </w:r>
          </w:p>
          <w:p w:rsidR="00A630A1" w:rsidRPr="00A630A1" w:rsidRDefault="00A630A1" w:rsidP="00A630A1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углубить и развить представления о натуральных числах и свойствах делимости;</w:t>
            </w:r>
          </w:p>
          <w:p w:rsidR="00A630A1" w:rsidRPr="00A630A1" w:rsidRDefault="00A630A1" w:rsidP="00A630A1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научиться использовать приемы, рационализирующие вычисления; приобрести привычку контролировать вычисления, выбирая подходящий для ситуации способ.</w:t>
            </w:r>
          </w:p>
        </w:tc>
      </w:tr>
      <w:tr w:rsidR="00A630A1" w:rsidRPr="00A630A1" w:rsidTr="00934F38">
        <w:tc>
          <w:tcPr>
            <w:tcW w:w="9923" w:type="dxa"/>
            <w:gridSpan w:val="3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>Измерения, приближения, оценки.</w:t>
            </w:r>
          </w:p>
        </w:tc>
      </w:tr>
      <w:tr w:rsidR="00A630A1" w:rsidRPr="00A630A1" w:rsidTr="00934F38">
        <w:tc>
          <w:tcPr>
            <w:tcW w:w="6379" w:type="dxa"/>
            <w:gridSpan w:val="2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4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использовать в ходе решения элементарные представления, связанные с приближенными значениями величин </w:t>
            </w:r>
          </w:p>
        </w:tc>
        <w:tc>
          <w:tcPr>
            <w:tcW w:w="3544" w:type="dxa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5"/>
              </w:numPr>
              <w:spacing w:after="0" w:line="288" w:lineRule="auto"/>
              <w:ind w:left="204" w:hanging="17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приближенными.</w:t>
            </w:r>
          </w:p>
        </w:tc>
      </w:tr>
      <w:tr w:rsidR="00A630A1" w:rsidRPr="00A630A1" w:rsidTr="00934F38">
        <w:tc>
          <w:tcPr>
            <w:tcW w:w="9923" w:type="dxa"/>
            <w:gridSpan w:val="3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>Элементы алгебры</w:t>
            </w:r>
          </w:p>
        </w:tc>
      </w:tr>
      <w:tr w:rsidR="00A630A1" w:rsidRPr="00A630A1" w:rsidTr="00934F38">
        <w:tc>
          <w:tcPr>
            <w:tcW w:w="6379" w:type="dxa"/>
            <w:gridSpan w:val="2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оперировать понятиями «числовое выражение», «буквенное выражение»; упрощать выражения, содержащие слагаемые с одинаковым множителем; 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lastRenderedPageBreak/>
              <w:t>работать с формулами;</w:t>
            </w:r>
          </w:p>
          <w:p w:rsidR="00A630A1" w:rsidRPr="00A630A1" w:rsidRDefault="00A630A1" w:rsidP="00A630A1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решать простейшие линейные уравнения с одной переменной;</w:t>
            </w:r>
          </w:p>
          <w:p w:rsidR="00A630A1" w:rsidRPr="00A630A1" w:rsidRDefault="00A630A1" w:rsidP="00A630A1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понимать уравнение как важнейшую математическую модель для описания и изучения разнообразных реальных ситуаций; решать текстовые задачи алгебраическим методом;</w:t>
            </w:r>
          </w:p>
          <w:p w:rsidR="00A630A1" w:rsidRPr="00A630A1" w:rsidRDefault="00A630A1" w:rsidP="00A630A1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понимать и применять терминологию и символику, связанную с отношением неравенства, в простейших случаях.</w:t>
            </w:r>
          </w:p>
        </w:tc>
        <w:tc>
          <w:tcPr>
            <w:tcW w:w="3544" w:type="dxa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10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lastRenderedPageBreak/>
              <w:t xml:space="preserve">научится выполнять преобразование целых буквенных выражений, </w:t>
            </w: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lastRenderedPageBreak/>
              <w:t>применяя законы арифметических действий;</w:t>
            </w:r>
          </w:p>
          <w:p w:rsidR="00A630A1" w:rsidRPr="00A630A1" w:rsidRDefault="00A630A1" w:rsidP="00A630A1">
            <w:pPr>
              <w:numPr>
                <w:ilvl w:val="0"/>
                <w:numId w:val="10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овладеть простейшими приемами решения уравнений; применять аппарат уравнений для решения разнообразных текстовых (сюжетных) задач.</w:t>
            </w:r>
          </w:p>
        </w:tc>
      </w:tr>
      <w:tr w:rsidR="00A630A1" w:rsidRPr="00A630A1" w:rsidTr="00934F38">
        <w:tc>
          <w:tcPr>
            <w:tcW w:w="9923" w:type="dxa"/>
            <w:gridSpan w:val="3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lastRenderedPageBreak/>
              <w:t>Описательная статистика и вероятность</w:t>
            </w:r>
          </w:p>
        </w:tc>
      </w:tr>
      <w:tr w:rsidR="00A630A1" w:rsidRPr="00A630A1" w:rsidTr="00934F38">
        <w:tc>
          <w:tcPr>
            <w:tcW w:w="6379" w:type="dxa"/>
            <w:gridSpan w:val="2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8"/>
              </w:numPr>
              <w:spacing w:after="0" w:line="288" w:lineRule="auto"/>
              <w:ind w:left="176" w:hanging="184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научиться находить вероятность случайного события в простейших случаях;</w:t>
            </w:r>
          </w:p>
          <w:p w:rsidR="00A630A1" w:rsidRPr="00A630A1" w:rsidRDefault="00A630A1" w:rsidP="00A630A1">
            <w:pPr>
              <w:numPr>
                <w:ilvl w:val="0"/>
                <w:numId w:val="8"/>
              </w:numPr>
              <w:spacing w:after="0" w:line="288" w:lineRule="auto"/>
              <w:ind w:left="176" w:hanging="184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научиться решать простейшие комбинаторные задачи на нахождение числа объектов или их комбинаций с использованием правила произведения.</w:t>
            </w:r>
          </w:p>
        </w:tc>
      </w:tr>
      <w:tr w:rsidR="00A630A1" w:rsidRPr="00A630A1" w:rsidTr="00934F38">
        <w:tc>
          <w:tcPr>
            <w:tcW w:w="9923" w:type="dxa"/>
            <w:gridSpan w:val="3"/>
            <w:shd w:val="clear" w:color="auto" w:fill="auto"/>
          </w:tcPr>
          <w:p w:rsidR="00A630A1" w:rsidRPr="00A630A1" w:rsidRDefault="00A630A1" w:rsidP="00A630A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US"/>
              </w:rPr>
              <w:t>Наглядная геометрия</w:t>
            </w:r>
          </w:p>
        </w:tc>
      </w:tr>
      <w:tr w:rsidR="00A630A1" w:rsidRPr="00A630A1" w:rsidTr="00934F38">
        <w:tc>
          <w:tcPr>
            <w:tcW w:w="6379" w:type="dxa"/>
            <w:gridSpan w:val="2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распознавать изображать на чертежах и рисунках геометрические фигуры и их конфигурации;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находить значения длин линейных элементов фигур, градусную меру углов от 0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vertAlign w:val="superscript"/>
                <w:lang w:bidi="en-US"/>
              </w:rPr>
              <w:t>0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до  180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vertAlign w:val="superscript"/>
                <w:lang w:bidi="en-US"/>
              </w:rPr>
              <w:t>0</w:t>
            </w: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распознавать развертки куба, прямоугольного параллелепипеда;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строить  развертки куба, прямоугольного параллелепипеда;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определять по линейным размерам развертки фигуры линейные размеры самой фигуры наоборот;</w:t>
            </w:r>
          </w:p>
          <w:p w:rsidR="00A630A1" w:rsidRPr="00A630A1" w:rsidRDefault="00A630A1" w:rsidP="00A630A1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вычислять площадь прямоугольника, круга, прямоугольного треугольника и площади фигур, составленных из них, объем прямоугольного параллелепипеда.</w:t>
            </w:r>
          </w:p>
        </w:tc>
        <w:tc>
          <w:tcPr>
            <w:tcW w:w="3544" w:type="dxa"/>
            <w:shd w:val="clear" w:color="auto" w:fill="auto"/>
          </w:tcPr>
          <w:p w:rsidR="00A630A1" w:rsidRPr="00A630A1" w:rsidRDefault="00A630A1" w:rsidP="00A630A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научится вычислять объемы пространственных геометрических  фигур;</w:t>
            </w:r>
          </w:p>
          <w:p w:rsidR="00A630A1" w:rsidRPr="00A630A1" w:rsidRDefault="00A630A1" w:rsidP="00A630A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88" w:lineRule="auto"/>
              <w:ind w:left="176" w:hanging="142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A630A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научится применять понятие развертки для выполнения практических расчетов</w:t>
            </w:r>
          </w:p>
        </w:tc>
      </w:tr>
    </w:tbl>
    <w:p w:rsidR="0087730C" w:rsidRDefault="0087730C" w:rsidP="00971AAC"/>
    <w:p w:rsidR="00A630A1" w:rsidRDefault="00A630A1" w:rsidP="00971AAC"/>
    <w:p w:rsidR="00A630A1" w:rsidRPr="00A630A1" w:rsidRDefault="00A630A1" w:rsidP="00A630A1">
      <w:pPr>
        <w:spacing w:before="12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30A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Style w:val="a3"/>
        <w:tblpPr w:leftFromText="180" w:rightFromText="180" w:vertAnchor="page" w:horzAnchor="margin" w:tblpY="1832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2800"/>
      </w:tblGrid>
      <w:tr w:rsidR="00A630A1" w:rsidRPr="00A630A1" w:rsidTr="00934F38">
        <w:trPr>
          <w:trHeight w:val="841"/>
        </w:trPr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</w:t>
            </w:r>
            <w:proofErr w:type="gramStart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л(</w:t>
            </w:r>
            <w:proofErr w:type="gramEnd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тема) программы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Кол- </w:t>
            </w:r>
            <w:proofErr w:type="gramStart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630A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A630A1" w:rsidRPr="00A630A1" w:rsidRDefault="00E54C24" w:rsidP="00A630A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A630A1" w:rsidRPr="00A630A1" w:rsidRDefault="00E54C24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работа, контрольная работа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E54C24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Обыкновенные дроби.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Что мы знаем о дробях. «Многоэтажные» дроби. Основные задачи на дроби. Что такое процент. Столбчатые и круговые диаграммы</w:t>
            </w: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630A1" w:rsidRPr="00A630A1" w:rsidRDefault="00D62CD3" w:rsidP="007A28F3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7A28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E54C24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Прямые на плоскости и в пространстве.</w:t>
            </w:r>
            <w:proofErr w:type="gramEnd"/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углы. Перпендикулярные прямые. Параллельные прямые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асстояние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30A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Десятичные дроби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Как записывают и читают десятичные дроби. Перевод обыкновенной дроби в 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. Десятичные дроби и метрическая система   мер. Сравнение десятичных дробей. Задачи на уравнивание.</w:t>
            </w:r>
          </w:p>
        </w:tc>
        <w:tc>
          <w:tcPr>
            <w:tcW w:w="993" w:type="dxa"/>
          </w:tcPr>
          <w:p w:rsidR="00A630A1" w:rsidRPr="00A630A1" w:rsidRDefault="00E54C24" w:rsidP="00A630A1">
            <w:pPr>
              <w:spacing w:before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Действия с десятичными дробями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дробей. Умножение и деление десятичной дроби на 10, 100,  1000…. Умножение десятичных дробей. Деление десятичных дробей. Округление десятичных дробей. Задачи на движение.</w:t>
            </w:r>
          </w:p>
        </w:tc>
        <w:tc>
          <w:tcPr>
            <w:tcW w:w="993" w:type="dxa"/>
          </w:tcPr>
          <w:p w:rsidR="00A630A1" w:rsidRPr="007A28F3" w:rsidRDefault="00E54C24" w:rsidP="00A630A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8F3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работа, тест, контрольная работа,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Окружность 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Прямая и окружность. Две окружности на плоскости. Построение треугольника по трем сторонам. Построение по двум сторонам и углу между ними. Цилиндр и конус. Шар и сфера. </w:t>
            </w:r>
          </w:p>
        </w:tc>
        <w:tc>
          <w:tcPr>
            <w:tcW w:w="993" w:type="dxa"/>
          </w:tcPr>
          <w:p w:rsidR="00A630A1" w:rsidRPr="007A28F3" w:rsidRDefault="00A630A1" w:rsidP="00A630A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8F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Отношения и проценты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отношение. Деление в данном отношении. «Главная» задача на проценты. Выражение отношения в процентах. </w:t>
            </w:r>
          </w:p>
        </w:tc>
        <w:tc>
          <w:tcPr>
            <w:tcW w:w="993" w:type="dxa"/>
          </w:tcPr>
          <w:p w:rsidR="00A630A1" w:rsidRPr="007A28F3" w:rsidRDefault="00A630A1" w:rsidP="00A630A1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8F3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Проверочная работа, тест, контрольная работа,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Симметрия 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Осевая симметрия. Ось симметрии фигуры. Центральная симметрия.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амостоятельная работа.</w:t>
            </w:r>
          </w:p>
        </w:tc>
      </w:tr>
      <w:tr w:rsidR="00A630A1" w:rsidRPr="00A630A1" w:rsidTr="00934F38">
        <w:trPr>
          <w:trHeight w:val="2204"/>
        </w:trPr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Целые числа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Какие числа называют целыми. Сравнение целых чисел. Сложение  целых чисел. Вычитание  целых   чисел. Умножение целых чисел.  Деление  целых чисел. Множества.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A630A1" w:rsidRPr="00A630A1" w:rsidTr="00934F38">
        <w:trPr>
          <w:trHeight w:val="1824"/>
        </w:trPr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Комбинаторика. Случайные события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Логика перебора. Правило умножения. Сравнение шансов. Эксперименты со случайными исходами.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работа, тест,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Рациональные числа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Какие числа называются рациональными. Сравнение рациональных чисел. Модуль числа. Сложение и вычитание рациональных чисел. Умножение и деление рациональных чисел. Действия с рациональными числами. Решение задач на «обратный ход». Что такое координаты. Прямоугольные координаты на плоскости.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Буквы и формулы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О математическом языке. Составление формул. Вычисления по формулам. Формулы длины окружности и площади круга. Что такое уравнение. 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диктант, проверочная работа,</w:t>
            </w:r>
            <w:proofErr w:type="gramStart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A630A1" w:rsidRPr="00A630A1" w:rsidTr="00934F38"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Многоугольники и многогранники</w:t>
            </w: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 Сумма углов треугольника. Параллелограмм. Правильные многоугольники. Площади. </w:t>
            </w: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Призма.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Математический диктант, проверочная работа, контрольная работа, самостоятельная </w:t>
            </w: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A630A1" w:rsidRPr="00A630A1" w:rsidTr="00934F38">
        <w:trPr>
          <w:trHeight w:val="1266"/>
        </w:trPr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Повторение  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дроби. Действия с десятичными дробями. Буквы и формулы</w:t>
            </w:r>
          </w:p>
        </w:tc>
        <w:tc>
          <w:tcPr>
            <w:tcW w:w="99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работа, итоговая контрольная работа</w:t>
            </w:r>
          </w:p>
        </w:tc>
      </w:tr>
      <w:tr w:rsidR="00A630A1" w:rsidRPr="00A630A1" w:rsidTr="00934F38">
        <w:trPr>
          <w:trHeight w:val="1018"/>
        </w:trPr>
        <w:tc>
          <w:tcPr>
            <w:tcW w:w="675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30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630A1" w:rsidRPr="00A630A1" w:rsidRDefault="00E54C24" w:rsidP="007A28F3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7A28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630A1" w:rsidRPr="00A630A1" w:rsidRDefault="00A630A1" w:rsidP="00A630A1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30A1" w:rsidRPr="00A630A1" w:rsidRDefault="00A630A1" w:rsidP="00A630A1">
      <w:pPr>
        <w:rPr>
          <w:rFonts w:asciiTheme="minorHAnsi" w:eastAsiaTheme="minorHAnsi" w:hAnsiTheme="minorHAnsi" w:cstheme="minorBidi"/>
        </w:rPr>
      </w:pPr>
    </w:p>
    <w:p w:rsidR="00A630A1" w:rsidRPr="00971AAC" w:rsidRDefault="00A630A1" w:rsidP="00971AAC"/>
    <w:sectPr w:rsidR="00A630A1" w:rsidRPr="00971AAC" w:rsidSect="00A630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FE"/>
    <w:multiLevelType w:val="hybridMultilevel"/>
    <w:tmpl w:val="0F1E5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A405D"/>
    <w:multiLevelType w:val="multilevel"/>
    <w:tmpl w:val="EA9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6E61"/>
    <w:multiLevelType w:val="multilevel"/>
    <w:tmpl w:val="804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6BAB"/>
    <w:multiLevelType w:val="hybridMultilevel"/>
    <w:tmpl w:val="2BF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331"/>
    <w:multiLevelType w:val="hybridMultilevel"/>
    <w:tmpl w:val="38F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8702B"/>
    <w:multiLevelType w:val="multilevel"/>
    <w:tmpl w:val="D51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556"/>
    <w:multiLevelType w:val="hybridMultilevel"/>
    <w:tmpl w:val="3B18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E4F74"/>
    <w:multiLevelType w:val="hybridMultilevel"/>
    <w:tmpl w:val="D6F0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E5BC1"/>
    <w:multiLevelType w:val="hybridMultilevel"/>
    <w:tmpl w:val="638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A3156"/>
    <w:multiLevelType w:val="multilevel"/>
    <w:tmpl w:val="DE3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6F0D"/>
    <w:multiLevelType w:val="hybridMultilevel"/>
    <w:tmpl w:val="37E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35C73"/>
    <w:multiLevelType w:val="multilevel"/>
    <w:tmpl w:val="D6FC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F6523"/>
    <w:multiLevelType w:val="hybridMultilevel"/>
    <w:tmpl w:val="607A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C11EF4"/>
    <w:multiLevelType w:val="hybridMultilevel"/>
    <w:tmpl w:val="534E7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9AE5168"/>
    <w:multiLevelType w:val="multilevel"/>
    <w:tmpl w:val="939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0"/>
    <w:rsid w:val="001F6DA9"/>
    <w:rsid w:val="007A28F3"/>
    <w:rsid w:val="0087730C"/>
    <w:rsid w:val="00924221"/>
    <w:rsid w:val="00971AAC"/>
    <w:rsid w:val="00A630A1"/>
    <w:rsid w:val="00D62CD3"/>
    <w:rsid w:val="00E54C24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A1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A1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2020-08-25T08:55:00Z</dcterms:created>
  <dcterms:modified xsi:type="dcterms:W3CDTF">2020-11-02T09:55:00Z</dcterms:modified>
</cp:coreProperties>
</file>