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D" w:rsidRDefault="00B8271D" w:rsidP="00B8271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B8271D" w:rsidRDefault="00B8271D" w:rsidP="00B827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«Изобразительное искусство» для </w:t>
      </w:r>
      <w:r>
        <w:rPr>
          <w:rFonts w:ascii="Times New Roman" w:hAnsi="Times New Roman"/>
          <w:b/>
          <w:sz w:val="24"/>
          <w:szCs w:val="24"/>
        </w:rPr>
        <w:t xml:space="preserve">6 б класса </w:t>
      </w:r>
      <w:r>
        <w:rPr>
          <w:rFonts w:ascii="Times New Roman" w:hAnsi="Times New Roman"/>
          <w:sz w:val="24"/>
          <w:szCs w:val="24"/>
        </w:rPr>
        <w:t>(глухие обучающихся, слабослышащие и позднооглохшие обучающиеся) разработана на основе примерной программы по Изобразительному искусству для общеобразовательных учреждений и авторской программы «Изобразительному искусству 5-8 класс.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8271D" w:rsidRDefault="00B8271D" w:rsidP="00B827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8271D" w:rsidRDefault="00B8271D" w:rsidP="00B8271D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8271D" w:rsidRDefault="00B8271D" w:rsidP="00B827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</w:t>
      </w:r>
    </w:p>
    <w:p w:rsidR="00B8271D" w:rsidRDefault="00B8271D" w:rsidP="00B8271D">
      <w:pPr>
        <w:pStyle w:val="a6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8271D" w:rsidRDefault="00B8271D" w:rsidP="00B8271D">
      <w:pPr>
        <w:pStyle w:val="a6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B8271D" w:rsidRDefault="00B8271D" w:rsidP="00B82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в себя</w:t>
      </w:r>
    </w:p>
    <w:p w:rsidR="00B8271D" w:rsidRDefault="00B8271D" w:rsidP="00B827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B8271D" w:rsidRDefault="00B8271D" w:rsidP="00B827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основного общего образования </w:t>
      </w:r>
    </w:p>
    <w:p w:rsidR="00B8271D" w:rsidRDefault="00B8271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2FD" w:rsidRDefault="006612FD" w:rsidP="00B82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8475"/>
      </w:tblGrid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декоративно- прикладное  искусство.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«Изобразительное искусство» в 6 классе являются: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Развития художественно- образного мышления ученика обеспечивается характером обучающегося материала, системой творческих заданий и жёстким отказом от выполнения, заданий по схемам, образцам и заданным стереотипам. Творческое развитие ученика опирается на развитие его наблюдательности и фантазии, на задачу самостоятельного построения художественного образа как выражения своего отношения к реальности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является составной частью предметной области. Федеральный государственный образовательный стандарт начального общего образования предусматривает изучение предмета «Изобразительное искусство» в перечне обязательных предметов. Федеральный базисный (общеобразовательный) учебный план предусматривает изучение предмета «Изобразительное искусство» в 6-Б классе в объёме 35 часов, 1 час в неделю.</w:t>
            </w:r>
          </w:p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6612FD">
              <w:rPr>
                <w:rFonts w:ascii="Times New Roman" w:hAnsi="Times New Roman"/>
                <w:sz w:val="24"/>
                <w:szCs w:val="24"/>
              </w:rPr>
              <w:t>ГКОУ РО Азовской</w:t>
            </w:r>
            <w:r w:rsidR="0066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F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>№ 7 на 2020-2021 учебный год, утвержденным приказом</w:t>
            </w:r>
            <w:r w:rsidR="006612FD">
              <w:rPr>
                <w:rFonts w:ascii="Times New Roman" w:hAnsi="Times New Roman"/>
                <w:sz w:val="24"/>
                <w:szCs w:val="24"/>
              </w:rPr>
              <w:t xml:space="preserve"> № ____ от 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12F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, на трудовое об</w:t>
            </w:r>
            <w:r w:rsidR="006612FD">
              <w:rPr>
                <w:rFonts w:ascii="Times New Roman" w:hAnsi="Times New Roman"/>
                <w:sz w:val="24"/>
                <w:szCs w:val="24"/>
              </w:rPr>
              <w:t>учение в 6</w:t>
            </w:r>
            <w:proofErr w:type="gramStart"/>
            <w:r w:rsidR="006612F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66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классе отводится   1 час в неделю. Рабочая программа составлена на 35 часов в год с учетом праздничных дней.</w:t>
            </w:r>
          </w:p>
        </w:tc>
      </w:tr>
      <w:tr w:rsidR="00B8271D" w:rsidTr="00B8271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271D" w:rsidRDefault="00B8271D" w:rsidP="00B8271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1D" w:rsidRDefault="00B8271D" w:rsidP="00B8271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ПЛАНИРУЕМЫЕ РЕЗУЛЬТАТЫ ОСВОЕНИЯ УЧЕБНОГО ПРЕДМЕТА</w:t>
      </w:r>
    </w:p>
    <w:p w:rsidR="006612FD" w:rsidRDefault="006612F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8271D" w:rsidRDefault="00B8271D" w:rsidP="00B8271D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B8271D" w:rsidRDefault="00B8271D" w:rsidP="00B827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</w:p>
    <w:p w:rsidR="00B8271D" w:rsidRDefault="00B8271D" w:rsidP="00B8271D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3.Прогнозированию — предвосхищение результата и уровня усвоения знаний;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B8271D" w:rsidRDefault="00B8271D" w:rsidP="00B8271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B8271D" w:rsidRDefault="00B8271D" w:rsidP="00B8271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B8271D" w:rsidRDefault="00B8271D" w:rsidP="00B8271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самостоятельному выделению и формулированию познавательной цели поиску и выделению необходимой информации;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структурированию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сознанною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выбору наиболее эффективных способов решения задач в зависимости от конкретных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условий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ефлексии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способов и условий действия, контроль и оценка процесса и результатов деятельности.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B8271D" w:rsidRDefault="00B8271D" w:rsidP="00B827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</w:t>
      </w:r>
      <w:proofErr w:type="spellStart"/>
      <w:r>
        <w:rPr>
          <w:rFonts w:ascii="Times New Roman" w:hAnsi="Times New Roman"/>
          <w:sz w:val="24"/>
          <w:szCs w:val="24"/>
        </w:rPr>
        <w:t>вбольшей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B8271D" w:rsidRDefault="00B8271D" w:rsidP="00B8271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B8271D" w:rsidRDefault="00B8271D" w:rsidP="00B8271D">
      <w:pPr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B8271D" w:rsidRDefault="00B8271D" w:rsidP="00B827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B8271D" w:rsidRDefault="00B8271D" w:rsidP="00B827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курса «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» универсальные учебные действия эффективно развиваются через проектно-исследовательскую деятельность. </w:t>
      </w:r>
    </w:p>
    <w:p w:rsidR="00B8271D" w:rsidRDefault="00B8271D" w:rsidP="00B8271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B8271D" w:rsidRDefault="00B8271D" w:rsidP="00B827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B8271D" w:rsidRDefault="00B8271D" w:rsidP="00B82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B8271D" w:rsidRDefault="00B8271D" w:rsidP="00B8271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>
        <w:rPr>
          <w:rFonts w:ascii="Times New Roman" w:hAnsi="Times New Roman"/>
          <w:sz w:val="24"/>
          <w:szCs w:val="24"/>
        </w:rPr>
        <w:t>самым</w:t>
      </w:r>
      <w:proofErr w:type="gramEnd"/>
      <w:r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B8271D" w:rsidRDefault="00B8271D" w:rsidP="00B8271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B8271D" w:rsidRDefault="00B8271D" w:rsidP="00B8271D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B8271D" w:rsidRDefault="00B8271D" w:rsidP="00B8271D">
      <w:pPr>
        <w:spacing w:after="0"/>
        <w:rPr>
          <w:rStyle w:val="c11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9"/>
        <w:gridCol w:w="18"/>
        <w:gridCol w:w="6048"/>
      </w:tblGrid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lang w:eastAsia="en-US"/>
              </w:rPr>
            </w:pPr>
            <w:r>
              <w:rPr>
                <w:rStyle w:val="c11"/>
                <w:b/>
                <w:lang w:eastAsia="en-US"/>
              </w:rPr>
              <w:t>Ученик научится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  <w:lang w:eastAsia="en-US"/>
              </w:rPr>
            </w:pPr>
            <w:r>
              <w:rPr>
                <w:rStyle w:val="c11"/>
                <w:b/>
                <w:i/>
                <w:lang w:eastAsia="en-US"/>
              </w:rPr>
              <w:t>Ученик получит возможность научиться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t>Виды изобразительного искусства и основы образного языка</w:t>
            </w:r>
          </w:p>
        </w:tc>
      </w:tr>
      <w:tr w:rsidR="00B8271D" w:rsidTr="00B8271D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c6"/>
                <w:lang w:eastAsia="en-US"/>
              </w:rPr>
            </w:pPr>
            <w:r>
              <w:rPr>
                <w:rStyle w:val="c5"/>
                <w:lang w:eastAsia="en-US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>
              <w:rPr>
                <w:rStyle w:val="c1c13c6"/>
                <w:lang w:eastAsia="en-US"/>
              </w:rPr>
              <w:t>Входить в систему художественной изобразительной культуры как формы выражения опыта поколений.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lang w:eastAsia="en-US"/>
              </w:rPr>
            </w:pPr>
            <w:r>
              <w:rPr>
                <w:rStyle w:val="c1c13c6"/>
                <w:lang w:eastAsia="en-US"/>
              </w:rPr>
              <w:t xml:space="preserve">Нравственно- эстетической отзывчивости на </w:t>
            </w:r>
            <w:proofErr w:type="gramStart"/>
            <w:r>
              <w:rPr>
                <w:rStyle w:val="c1c13c6"/>
                <w:lang w:eastAsia="en-US"/>
              </w:rPr>
              <w:t>прекрасное</w:t>
            </w:r>
            <w:proofErr w:type="gramEnd"/>
            <w:r>
              <w:rPr>
                <w:rStyle w:val="c1c13c6"/>
                <w:lang w:eastAsia="en-US"/>
              </w:rPr>
              <w:t xml:space="preserve"> и безобразное в жизни и в искусстве, своего рода зоркости души.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lang w:eastAsia="en-US"/>
              </w:rPr>
            </w:pPr>
            <w:r>
              <w:rPr>
                <w:rStyle w:val="c1c13c6"/>
                <w:lang w:eastAsia="en-US"/>
              </w:rPr>
              <w:t>Понятиям: линия, цвет, ритм, пятно.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b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Обосновать идею изделия на основе маркетинговых опросов. Находить необходимую </w:t>
            </w:r>
            <w:r>
              <w:rPr>
                <w:i/>
                <w:lang w:eastAsia="en-US"/>
              </w:rPr>
              <w:t>и</w:t>
            </w:r>
            <w:r>
              <w:rPr>
                <w:rStyle w:val="c1c13c6"/>
                <w:i/>
                <w:lang w:eastAsia="en-US"/>
              </w:rPr>
              <w:t xml:space="preserve">нформацию в печатных изданиях и в Интернете. 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Изучить основы всех видов пространственных искусств: изобразительных, декоративных, архитектуры и дизайна.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Двигаться от урока к уроку по ступенькам постижения искусства как необходимой и естественной составляющей его повседневной жизни.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Развивать художественно-образное мышление, что обеспечивает характер обучаемого материала, системой творческих знаний и отказом выполнять задания по схеме.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Вдохновляться своим сердцем и переживаниями.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За счёт единства восприятия искусства и творческой практической работы ученик получит возможность для формирования образного художественного мышления</w:t>
            </w:r>
          </w:p>
          <w:p w:rsidR="00B8271D" w:rsidRDefault="00B8271D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Пройти интересный творческий путь, формирующий его созидательные интересы и новое видение окружающего мира.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lang w:eastAsia="en-US"/>
              </w:rPr>
            </w:pPr>
            <w:r>
              <w:rPr>
                <w:rStyle w:val="c1c13c6"/>
                <w:b/>
                <w:lang w:eastAsia="en-US"/>
              </w:rPr>
              <w:t>Мир наших вещей. Натюрморт.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5"/>
                <w:lang w:eastAsia="en-US"/>
              </w:rPr>
              <w:t>.</w:t>
            </w:r>
            <w:r>
              <w:rPr>
                <w:rStyle w:val="c13c9c6"/>
                <w:lang w:eastAsia="en-US"/>
              </w:rPr>
              <w:t xml:space="preserve"> Принимать материал по принципу постепенного нарастания сложности задач и </w:t>
            </w:r>
            <w:proofErr w:type="spellStart"/>
            <w:r>
              <w:rPr>
                <w:rStyle w:val="c13c9c6"/>
                <w:lang w:eastAsia="en-US"/>
              </w:rPr>
              <w:t>поступенчатого</w:t>
            </w:r>
            <w:proofErr w:type="spellEnd"/>
            <w:r>
              <w:rPr>
                <w:rStyle w:val="c13c9c6"/>
                <w:lang w:eastAsia="en-US"/>
              </w:rPr>
              <w:t xml:space="preserve"> приобретения навыков и знаний.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13c9c6"/>
                <w:lang w:eastAsia="en-US"/>
              </w:rPr>
              <w:t>Создавать натюрморты в технике аппликации, располагать предметы по всей плоскости листа так, чтобы это было выразительно и интересно.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3c9c6"/>
                <w:lang w:eastAsia="en-US"/>
              </w:rPr>
            </w:pPr>
            <w:r>
              <w:rPr>
                <w:rStyle w:val="c13c9c6"/>
                <w:lang w:eastAsia="en-US"/>
              </w:rPr>
              <w:t>Подбирать фон. Определять композиционный центр. Задавать ритм, паузу. Ощущать понятия освещения света и тени.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>
              <w:rPr>
                <w:rStyle w:val="c1c13c6"/>
                <w:lang w:eastAsia="en-US"/>
              </w:rPr>
              <w:t xml:space="preserve">Научится писать натюрморт </w:t>
            </w:r>
            <w:proofErr w:type="gramStart"/>
            <w:r>
              <w:rPr>
                <w:rStyle w:val="c1c13c6"/>
                <w:lang w:eastAsia="en-US"/>
              </w:rPr>
              <w:t>на</w:t>
            </w:r>
            <w:proofErr w:type="gramEnd"/>
            <w:r>
              <w:rPr>
                <w:rStyle w:val="c1c13c6"/>
                <w:lang w:eastAsia="en-US"/>
              </w:rPr>
              <w:t xml:space="preserve"> только красками, но и в </w:t>
            </w:r>
            <w:r>
              <w:rPr>
                <w:rStyle w:val="c1c13c6"/>
                <w:lang w:eastAsia="en-US"/>
              </w:rPr>
              <w:lastRenderedPageBreak/>
              <w:t>графике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lastRenderedPageBreak/>
              <w:t>Жанр натюрморта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Ученик получит возможность поставить в центр духовные проблемы и подчинить им способы изображения.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Научиться составлять натюрморт по основным правилам цвета и композиции. Определять формы и их многообразие.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Изображать объём на плоскости и строить линейную перспективу. На основе воображения построить сложные пространственные соотношения геометрических тел, уходящих </w:t>
            </w:r>
            <w:proofErr w:type="gramStart"/>
            <w:r>
              <w:rPr>
                <w:rStyle w:val="c1c13c6"/>
                <w:i/>
                <w:lang w:eastAsia="en-US"/>
              </w:rPr>
              <w:t>в глубь</w:t>
            </w:r>
            <w:proofErr w:type="gramEnd"/>
            <w:r>
              <w:rPr>
                <w:rStyle w:val="c1c13c6"/>
                <w:i/>
                <w:lang w:eastAsia="en-US"/>
              </w:rPr>
              <w:t>, вверх или вниз.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Определять светотень, собственную тень и падающую тень, рефлекс, блик, полутень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Что позволит научиться писать натюрморты в графике. И в технике монотипии.</w:t>
            </w:r>
          </w:p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 xml:space="preserve">Раскрывать задуманный образ всеми средствами </w:t>
            </w:r>
            <w:r>
              <w:rPr>
                <w:rStyle w:val="c1c13c6"/>
                <w:i/>
                <w:lang w:eastAsia="en-US"/>
              </w:rPr>
              <w:lastRenderedPageBreak/>
              <w:t>выразительного языка.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lastRenderedPageBreak/>
              <w:t>Вглядываясь в человека. Портрет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Видеть чёткую социальную регламентацию форм, материала, цвета, декора одежды и предметов быта.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Рассматривать портреты, различать парадный и камерный портреты. Давать определение портрету. Составлять по пропорциям основу портрета. Схематически изображать взаимное расположение головы и шеи в движении.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Создание портрета в жанре аппликации.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Рассмотрит портрет в скульптуре. Научится делать графические зарисовки и сатирические образы человек</w:t>
            </w:r>
            <w:proofErr w:type="gramStart"/>
            <w:r>
              <w:rPr>
                <w:rStyle w:val="c1c13"/>
                <w:lang w:eastAsia="en-US"/>
              </w:rPr>
              <w:t>а-</w:t>
            </w:r>
            <w:proofErr w:type="gramEnd"/>
            <w:r>
              <w:rPr>
                <w:rStyle w:val="c1c13"/>
                <w:lang w:eastAsia="en-US"/>
              </w:rPr>
              <w:t xml:space="preserve"> шаржи.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t>Жанр портрета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</w:rPr>
              <w:t>Ученик получит возможность поставить в центр духовные проблемы и подчинить им способы изображения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Осознать функции декора в разные времена, у разных народов, его возможности в обозначении определённых общностей, групп людей, а также той роли, которую играет человек как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сословной.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Так и в современной среде (ремесленник, вельможа, король, врач, спортсмен, солдат, невеста и т. д.).</w:t>
            </w:r>
            <w:proofErr w:type="gramEnd"/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Составлению портрета по правилам пропорций, света и тени, и другим изобразительным приёмам.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Различать кисти различных художников и запоминать их по манере письма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 портрет при боковом освещении, а также в технике аппликации.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роль цвета в портрете и цвет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фона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его соотношение с цветом лица, волос и одежды.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 портреты разных людей.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рассказ об истории развития жанра портрета.</w:t>
            </w:r>
          </w:p>
        </w:tc>
      </w:tr>
      <w:tr w:rsidR="00B8271D" w:rsidTr="00B8271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lang w:eastAsia="en-US"/>
              </w:rPr>
            </w:pPr>
            <w:r>
              <w:rPr>
                <w:rStyle w:val="c1c13"/>
                <w:b/>
                <w:lang w:eastAsia="en-US"/>
              </w:rPr>
              <w:t>Человек и пространство. Пейзаж.</w:t>
            </w:r>
          </w:p>
        </w:tc>
      </w:tr>
      <w:tr w:rsidR="00B8271D" w:rsidTr="00B8271D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proofErr w:type="gramStart"/>
            <w:r>
              <w:rPr>
                <w:rStyle w:val="c1c13"/>
                <w:lang w:eastAsia="en-US"/>
              </w:rPr>
              <w:t>Нацелена на ознакомление с многообразием проявлений современного искусства, с новым языком его произведений, созвучным времени, а также на творческую деятельность учащихся в конкретном материале.</w:t>
            </w:r>
            <w:proofErr w:type="gramEnd"/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Способствует расширению кругозора, формирует активного зрителя.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Изображению пространства, точка зрения и линия горизонта.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>Правилам построения перспективы и правилам воздушной перспективы.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 xml:space="preserve">Узнавать художников </w:t>
            </w:r>
            <w:r>
              <w:rPr>
                <w:rStyle w:val="c1c13"/>
                <w:lang w:eastAsia="en-US"/>
              </w:rPr>
              <w:lastRenderedPageBreak/>
              <w:t>пейзажистов. И как раскрывается пейзаж в русской живописи.</w:t>
            </w:r>
          </w:p>
          <w:p w:rsidR="00B8271D" w:rsidRDefault="00B8271D">
            <w:pPr>
              <w:pStyle w:val="c16c15"/>
              <w:spacing w:before="0" w:beforeAutospacing="0" w:after="0" w:afterAutospacing="0" w:line="276" w:lineRule="auto"/>
              <w:rPr>
                <w:rStyle w:val="c1c13"/>
                <w:lang w:eastAsia="en-US"/>
              </w:rPr>
            </w:pPr>
            <w:r>
              <w:rPr>
                <w:rStyle w:val="c1c13"/>
                <w:lang w:eastAsia="en-US"/>
              </w:rPr>
              <w:t xml:space="preserve">Научится определять настроение </w:t>
            </w:r>
            <w:proofErr w:type="gramStart"/>
            <w:r>
              <w:rPr>
                <w:rStyle w:val="c1c13"/>
                <w:lang w:eastAsia="en-US"/>
              </w:rPr>
              <w:t>пейзажа</w:t>
            </w:r>
            <w:proofErr w:type="gramEnd"/>
            <w:r>
              <w:rPr>
                <w:rStyle w:val="c1c13"/>
                <w:lang w:eastAsia="en-US"/>
              </w:rPr>
              <w:t xml:space="preserve"> и в </w:t>
            </w:r>
            <w:proofErr w:type="gramStart"/>
            <w:r>
              <w:rPr>
                <w:rStyle w:val="c1c13"/>
                <w:lang w:eastAsia="en-US"/>
              </w:rPr>
              <w:t>каком</w:t>
            </w:r>
            <w:proofErr w:type="gramEnd"/>
            <w:r>
              <w:rPr>
                <w:rStyle w:val="c1c13"/>
                <w:lang w:eastAsia="en-US"/>
              </w:rPr>
              <w:t xml:space="preserve"> стиле он написан.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  <w:lang w:eastAsia="en-US"/>
              </w:rPr>
              <w:lastRenderedPageBreak/>
              <w:t>Жанр пейзажа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c6"/>
                <w:i/>
                <w:lang w:eastAsia="en-US"/>
              </w:rPr>
            </w:pPr>
            <w:r>
              <w:rPr>
                <w:rStyle w:val="c1c13c6"/>
                <w:i/>
              </w:rPr>
              <w:t>Ученик получит возможность поставить в центр духовные проблемы и подчинить им способы изображения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</w:rPr>
            </w:pPr>
            <w:proofErr w:type="spellStart"/>
            <w:r>
              <w:rPr>
                <w:rStyle w:val="c1c13"/>
                <w:i/>
              </w:rPr>
              <w:t>Ориентироватьсяв</w:t>
            </w:r>
            <w:proofErr w:type="spellEnd"/>
            <w:r>
              <w:rPr>
                <w:rStyle w:val="c1c13"/>
                <w:i/>
              </w:rPr>
              <w:t xml:space="preserve"> области современного пейзажа, увидеть на примере конкретных произведений взаимосвязь материала, формы и содержания, а также новое понимание красоты современными художниками.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При рассмотрении картин учащиеся научатся задавать и отвечать на три вопроса «что?», «как?», «зачем?», связанных с восприятием произведений декоративного искусства, ведущим, </w:t>
            </w:r>
            <w:proofErr w:type="spellStart"/>
            <w:r>
              <w:rPr>
                <w:rStyle w:val="c1c13"/>
                <w:i/>
              </w:rPr>
              <w:t>сутьевым</w:t>
            </w:r>
            <w:proofErr w:type="spellEnd"/>
            <w:r>
              <w:rPr>
                <w:rStyle w:val="c1c13"/>
                <w:i/>
              </w:rPr>
              <w:t xml:space="preserve"> является вопрос «зачем?»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«что?» фокусирует внимание на функции предмета, наиболее ярких признаках воспринимаемой вещи (материал, форма, декор).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«как?» предлагает более пристальное внимание в образных строй вещи, в технику, в средства художественной выразительности.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 С вопросом «зачем?» связано раскрытие художественной </w:t>
            </w:r>
            <w:r>
              <w:rPr>
                <w:rStyle w:val="c1c13"/>
                <w:i/>
              </w:rPr>
              <w:lastRenderedPageBreak/>
              <w:t xml:space="preserve">идеи, смысла образов, символических знаков в </w:t>
            </w:r>
            <w:proofErr w:type="gramStart"/>
            <w:r>
              <w:rPr>
                <w:rStyle w:val="c1c13"/>
                <w:i/>
              </w:rPr>
              <w:t>декоре</w:t>
            </w:r>
            <w:proofErr w:type="gramEnd"/>
            <w:r>
              <w:rPr>
                <w:rStyle w:val="c1c13"/>
                <w:i/>
              </w:rPr>
              <w:t xml:space="preserve"> т. е некоторые тайны, которую несёт в себе предмет.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Придать зримую форму мысленным образам, воплотить их в пространственный и осязаемый образ. То, что мы видим, то, как мы понимаем виденное, на что обращаем внимание, что ценим и чем любуемся, в большой мере зависит от нашего знания и понимания искусства.</w:t>
            </w:r>
          </w:p>
          <w:p w:rsidR="00B8271D" w:rsidRDefault="00B8271D">
            <w:pPr>
              <w:tabs>
                <w:tab w:val="left" w:pos="426"/>
              </w:tabs>
              <w:spacing w:after="0"/>
              <w:jc w:val="both"/>
              <w:rPr>
                <w:rStyle w:val="c1c13"/>
                <w:rFonts w:eastAsia="Calibri"/>
                <w:i/>
                <w:lang w:eastAsia="en-US"/>
              </w:rPr>
            </w:pPr>
            <w:r>
              <w:rPr>
                <w:rStyle w:val="c1c13"/>
                <w:i/>
              </w:rPr>
              <w:t>Получит возможность учувствовать в формировании образа предметной среды нашей жизни, в организации нашего общества. Открывать в себе самом новые чувства и мысли,  способность понимать окружающих людей, проникать в строй души предшествующих нам поколений</w:t>
            </w:r>
            <w:proofErr w:type="gramStart"/>
            <w:r>
              <w:rPr>
                <w:rStyle w:val="c1c13"/>
                <w:i/>
              </w:rPr>
              <w:t>.</w:t>
            </w:r>
            <w:proofErr w:type="gramEnd"/>
          </w:p>
        </w:tc>
      </w:tr>
    </w:tbl>
    <w:p w:rsidR="00B8271D" w:rsidRPr="006612FD" w:rsidRDefault="00B8271D" w:rsidP="006612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8271D" w:rsidRDefault="00B8271D" w:rsidP="00B8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5104"/>
        <w:gridCol w:w="850"/>
        <w:gridCol w:w="2835"/>
      </w:tblGrid>
      <w:tr w:rsidR="00B8271D" w:rsidTr="00B8271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оценки 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Планируемых</w:t>
            </w:r>
          </w:p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B8271D" w:rsidTr="00B8271D">
        <w:trPr>
          <w:trHeight w:val="19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Творческая проектная деятельность (вводная часть) + ОБЖ 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71D" w:rsidRDefault="00B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B8271D" w:rsidTr="00B8271D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8271D" w:rsidRDefault="00B8271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вещей.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ind w:left="-108"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B8271D">
        <w:trPr>
          <w:trHeight w:val="5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B8271D">
        <w:trPr>
          <w:trHeight w:val="1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пространство.</w:t>
            </w:r>
          </w:p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D" w:rsidRDefault="00B8271D">
            <w:pPr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271D" w:rsidRDefault="00B8271D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 материалом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8271D" w:rsidRDefault="00B827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</w:tc>
      </w:tr>
      <w:tr w:rsidR="00B8271D" w:rsidTr="006612FD">
        <w:trPr>
          <w:trHeight w:val="274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1D" w:rsidRDefault="00B8271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того 35 часов</w:t>
            </w:r>
          </w:p>
        </w:tc>
      </w:tr>
      <w:tr w:rsidR="00B8271D" w:rsidTr="00B8271D">
        <w:trPr>
          <w:trHeight w:val="383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71D" w:rsidRDefault="00B8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12FD" w:rsidRDefault="006612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271D" w:rsidRDefault="00B8271D" w:rsidP="00B8271D">
      <w:pPr>
        <w:tabs>
          <w:tab w:val="left" w:pos="6975"/>
        </w:tabs>
        <w:spacing w:after="0" w:line="240" w:lineRule="auto"/>
        <w:ind w:left="720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lastRenderedPageBreak/>
        <w:t>Описание материально-технического обеспечения образовательной деятельности</w:t>
      </w:r>
    </w:p>
    <w:tbl>
      <w:tblPr>
        <w:tblStyle w:val="a7"/>
        <w:tblW w:w="0" w:type="auto"/>
        <w:tblLook w:val="04A0"/>
      </w:tblPr>
      <w:tblGrid>
        <w:gridCol w:w="562"/>
        <w:gridCol w:w="3261"/>
        <w:gridCol w:w="5522"/>
      </w:tblGrid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r>
              <w:t>№</w:t>
            </w:r>
          </w:p>
          <w:p w:rsidR="00B8271D" w:rsidRDefault="00B8271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материально-технического обеспечения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Печатные пособия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обучающихся:</w:t>
            </w:r>
          </w:p>
          <w:p w:rsidR="00B8271D" w:rsidRDefault="00B8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 5-9 класс. Сборник рабочих программ ФГОС» под редакцией 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О.А. Кожина, Ю.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Е.Н.Кудакова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Воронин, В.В. Воронина, 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71D" w:rsidRDefault="00B8271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учителя: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Л.В.Базулииа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 Новикова «Бисер»/ В.Н.Куров - Ярославль.: Академия развития. Академия Холдинг, 2002г.-224с.Л.А.Божко. «Бисер для девочек»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С.А.Порхаев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М.: Мартин 2007г. - 104с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Н.М.Васильева. Программа для детей с особыми педагогическими потребностями «Открывая сердца»/ЦДТ» Радуга, 2009г.Т.Геранимус. «Я всё умею делать сам. Рабочая тетрадь по трудовому обучению 2класс.»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школа, 2007г. - 176с.Т.Геранимус. «Я всё умею делать сам. Рабочая тетрадь по трудовому обучению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.»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школа, 2007г. - 176с.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Е.В.Данкевич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А.И. Григорьева «Бисерное рукоделие. Энциклопедия для девочек»/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Е.В.Данкевич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А.И.Григорьева.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СПб: Сова, 2100г.- 128с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К.Б.Доуэли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«Цветы из бисера: композиция для интерьера, одежды, прически.» / Пер. с англ. -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Ниоло-Пресс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2008г. - 128с.С.В.Колесник «Азбука мастерства. 1класс. /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аратов: Лицей, 2004г.- 64с.Н.Л.Ликсо «Бисер»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Н.Л.Ликсо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Минск: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2100г -256с.Е.А.Лутцева. Технология. Ступеньки к мастерству: Учебное пособие для учащихся 1 класса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.» 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 БИНОМ. Лаборатория знаний 2020.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Экранно-звуковые пособи</w:t>
            </w:r>
            <w:proofErr w:type="gramStart"/>
            <w:r>
              <w:rPr>
                <w:rFonts w:ascii="Times New Roman" w:hAnsi="Times New Roman"/>
                <w:b/>
              </w:rPr>
              <w:t>я(</w:t>
            </w:r>
            <w:proofErr w:type="gramEnd"/>
            <w:r>
              <w:rPr>
                <w:rFonts w:ascii="Times New Roman" w:hAnsi="Times New Roman"/>
                <w:b/>
              </w:rPr>
              <w:t>могут быть в цифровом виде)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Аудиозаписи в соответствии с программой обучения;</w:t>
            </w:r>
          </w:p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Видеофильмы, соответствующие тематике программы по технологии, презентации, соответствующие тематике по технологии.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Классная доска с креплениями для таблиц, персональный компьютер.</w:t>
            </w:r>
          </w:p>
        </w:tc>
      </w:tr>
      <w:tr w:rsidR="00B8271D" w:rsidRPr="006612F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Цифровые образовательные ресурсы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http//:Edu.ru</w:t>
            </w:r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http//: </w:t>
            </w:r>
            <w:proofErr w:type="spellStart"/>
            <w:r>
              <w:rPr>
                <w:rFonts w:ascii="Times New Roman" w:hAnsi="Times New Roman"/>
                <w:lang w:val="en-US"/>
              </w:rPr>
              <w:t>fcior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http//: </w:t>
            </w:r>
          </w:p>
          <w:p w:rsidR="00B8271D" w:rsidRDefault="00B827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catalog.ior. r. r. r</w:t>
            </w:r>
          </w:p>
          <w:p w:rsidR="00B8271D" w:rsidRDefault="00B8271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  <w:lang w:val="en-US"/>
              </w:rPr>
              <w:t>//: scoop-collection. edu.ru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Демонстративные пособия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темам: Кулинария, конструирование и моделирование изделий. Таблицы здорового питания.</w:t>
            </w:r>
          </w:p>
          <w:p w:rsidR="00B8271D" w:rsidRDefault="00B8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Книги и журналы с рецептами и выкройками.</w:t>
            </w:r>
          </w:p>
        </w:tc>
      </w:tr>
      <w:tr w:rsidR="00B8271D" w:rsidTr="00B827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Default="00B8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Натуральный фонд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Default="00B8271D">
            <w:pPr>
              <w:rPr>
                <w:rFonts w:ascii="Times New Roman" w:hAnsi="Times New Roman" w:cs="Times New Roman"/>
              </w:rPr>
            </w:pPr>
          </w:p>
        </w:tc>
      </w:tr>
    </w:tbl>
    <w:p w:rsidR="00B8271D" w:rsidRDefault="00B8271D" w:rsidP="00B8271D">
      <w:pPr>
        <w:spacing w:after="160" w:line="256" w:lineRule="auto"/>
        <w:rPr>
          <w:rFonts w:eastAsiaTheme="minorHAnsi"/>
          <w:lang w:eastAsia="en-US"/>
        </w:rPr>
      </w:pPr>
    </w:p>
    <w:p w:rsidR="00B8271D" w:rsidRDefault="00B8271D" w:rsidP="00B8271D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EE0E1E" w:rsidRDefault="00EE0E1E"/>
    <w:sectPr w:rsidR="00EE0E1E" w:rsidSect="002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271D"/>
    <w:rsid w:val="002C74E0"/>
    <w:rsid w:val="006612FD"/>
    <w:rsid w:val="00B8271D"/>
    <w:rsid w:val="00E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271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8271D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82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8271D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B8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5">
    <w:name w:val="c16 c15"/>
    <w:basedOn w:val="a"/>
    <w:rsid w:val="00B8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B82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B8271D"/>
    <w:rPr>
      <w:rFonts w:ascii="Times New Roman" w:hAnsi="Times New Roman" w:cs="Times New Roman" w:hint="default"/>
    </w:rPr>
  </w:style>
  <w:style w:type="character" w:customStyle="1" w:styleId="c5">
    <w:name w:val="c5"/>
    <w:rsid w:val="00B8271D"/>
    <w:rPr>
      <w:rFonts w:ascii="Times New Roman" w:hAnsi="Times New Roman" w:cs="Times New Roman" w:hint="default"/>
    </w:rPr>
  </w:style>
  <w:style w:type="character" w:customStyle="1" w:styleId="c1c13c6">
    <w:name w:val="c1 c13 c6"/>
    <w:rsid w:val="00B8271D"/>
    <w:rPr>
      <w:rFonts w:ascii="Times New Roman" w:hAnsi="Times New Roman" w:cs="Times New Roman" w:hint="default"/>
    </w:rPr>
  </w:style>
  <w:style w:type="character" w:customStyle="1" w:styleId="c1c13">
    <w:name w:val="c1 c13"/>
    <w:rsid w:val="00B8271D"/>
    <w:rPr>
      <w:rFonts w:ascii="Times New Roman" w:hAnsi="Times New Roman" w:cs="Times New Roman" w:hint="default"/>
    </w:rPr>
  </w:style>
  <w:style w:type="character" w:customStyle="1" w:styleId="c13c9c6">
    <w:name w:val="c13 c9 c6"/>
    <w:rsid w:val="00B8271D"/>
    <w:rPr>
      <w:rFonts w:ascii="Times New Roman" w:hAnsi="Times New Roman" w:cs="Times New Roman" w:hint="default"/>
    </w:rPr>
  </w:style>
  <w:style w:type="character" w:customStyle="1" w:styleId="c5c6">
    <w:name w:val="c5 c6"/>
    <w:rsid w:val="00B8271D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B827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3362</Words>
  <Characters>19168</Characters>
  <Application>Microsoft Office Word</Application>
  <DocSecurity>0</DocSecurity>
  <Lines>159</Lines>
  <Paragraphs>44</Paragraphs>
  <ScaleCrop>false</ScaleCrop>
  <Company>sh10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3</cp:revision>
  <dcterms:created xsi:type="dcterms:W3CDTF">2020-11-13T06:14:00Z</dcterms:created>
  <dcterms:modified xsi:type="dcterms:W3CDTF">2020-11-13T07:34:00Z</dcterms:modified>
</cp:coreProperties>
</file>