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50" w:rsidRPr="002137C2" w:rsidRDefault="00B41A50" w:rsidP="00B6773D">
      <w:pPr>
        <w:spacing w:before="120"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137C2" w:rsidRPr="002137C2" w:rsidRDefault="002137C2" w:rsidP="002137C2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137C2"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A02C5B" w:rsidRPr="002D0889" w:rsidRDefault="00A02C5B" w:rsidP="00B6773D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630FF" w:rsidRPr="007B66F8" w:rsidRDefault="00E55E6E" w:rsidP="000630FF">
      <w:pPr>
        <w:spacing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92238E"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Адаптированная р</w:t>
      </w:r>
      <w:r w:rsidRPr="00F61606">
        <w:rPr>
          <w:rFonts w:ascii="Times New Roman" w:hAnsi="Times New Roman"/>
          <w:i w:val="0"/>
          <w:sz w:val="24"/>
          <w:szCs w:val="24"/>
          <w:lang w:val="ru-RU"/>
        </w:rPr>
        <w:t>абочая программа</w:t>
      </w:r>
      <w:r w:rsidRPr="002D088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003C3">
        <w:rPr>
          <w:rFonts w:ascii="Times New Roman" w:hAnsi="Times New Roman"/>
          <w:i w:val="0"/>
          <w:sz w:val="24"/>
          <w:szCs w:val="24"/>
          <w:lang w:val="ru-RU"/>
        </w:rPr>
        <w:t xml:space="preserve">по предмету </w:t>
      </w:r>
      <w:r w:rsidRPr="00B6773D">
        <w:rPr>
          <w:rFonts w:ascii="Times New Roman" w:hAnsi="Times New Roman"/>
          <w:b/>
          <w:i w:val="0"/>
          <w:sz w:val="24"/>
          <w:szCs w:val="24"/>
          <w:lang w:val="ru-RU"/>
        </w:rPr>
        <w:t>«Развитие слухового восприятия и формирование произношения» (да</w:t>
      </w:r>
      <w:r w:rsidR="00735B2F" w:rsidRPr="00B6773D">
        <w:rPr>
          <w:rFonts w:ascii="Times New Roman" w:hAnsi="Times New Roman"/>
          <w:b/>
          <w:i w:val="0"/>
          <w:sz w:val="24"/>
          <w:szCs w:val="24"/>
          <w:lang w:val="ru-RU"/>
        </w:rPr>
        <w:t>лее РСВ и ФП)</w:t>
      </w:r>
      <w:r w:rsidR="00735B2F">
        <w:rPr>
          <w:rFonts w:ascii="Times New Roman" w:hAnsi="Times New Roman"/>
          <w:i w:val="0"/>
          <w:sz w:val="24"/>
          <w:szCs w:val="24"/>
          <w:lang w:val="ru-RU"/>
        </w:rPr>
        <w:t xml:space="preserve"> для </w:t>
      </w:r>
      <w:r w:rsidR="00735B2F" w:rsidRPr="00B6773D">
        <w:rPr>
          <w:rFonts w:ascii="Times New Roman" w:hAnsi="Times New Roman"/>
          <w:b/>
          <w:i w:val="0"/>
          <w:sz w:val="24"/>
          <w:szCs w:val="24"/>
          <w:lang w:val="ru-RU"/>
        </w:rPr>
        <w:t>7 «Б» класса</w:t>
      </w:r>
      <w:r w:rsidR="00735B2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003C3">
        <w:rPr>
          <w:rFonts w:ascii="Times New Roman" w:hAnsi="Times New Roman"/>
          <w:i w:val="0"/>
          <w:sz w:val="24"/>
          <w:szCs w:val="24"/>
          <w:lang w:val="ru-RU"/>
        </w:rPr>
        <w:t>(</w:t>
      </w:r>
      <w:r w:rsidR="00735B2F">
        <w:rPr>
          <w:rFonts w:ascii="Times New Roman" w:hAnsi="Times New Roman"/>
          <w:i w:val="0"/>
          <w:sz w:val="24"/>
          <w:szCs w:val="24"/>
          <w:lang w:val="ru-RU"/>
        </w:rPr>
        <w:t>слабослышащие и позднооглохшие</w:t>
      </w:r>
      <w:r w:rsidR="00735B2F" w:rsidRPr="00735B2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003C3">
        <w:rPr>
          <w:rFonts w:ascii="Times New Roman" w:hAnsi="Times New Roman"/>
          <w:i w:val="0"/>
          <w:sz w:val="24"/>
          <w:szCs w:val="24"/>
          <w:lang w:val="ru-RU"/>
        </w:rPr>
        <w:t>обучающиеся</w:t>
      </w:r>
      <w:r w:rsidR="00735B2F" w:rsidRPr="00735B2F">
        <w:rPr>
          <w:rFonts w:ascii="Times New Roman" w:hAnsi="Times New Roman"/>
          <w:i w:val="0"/>
          <w:sz w:val="24"/>
          <w:szCs w:val="24"/>
          <w:lang w:val="ru-RU"/>
        </w:rPr>
        <w:t xml:space="preserve"> с нарушением интеллекта</w:t>
      </w:r>
      <w:r w:rsidRPr="00F003C3">
        <w:rPr>
          <w:rFonts w:ascii="Times New Roman" w:hAnsi="Times New Roman"/>
          <w:i w:val="0"/>
          <w:sz w:val="24"/>
          <w:szCs w:val="24"/>
          <w:lang w:val="ru-RU"/>
        </w:rPr>
        <w:t>)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составлена </w:t>
      </w:r>
      <w:r w:rsidR="00735B2F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с</w:t>
      </w:r>
      <w:r w:rsidR="00735B2F" w:rsidRPr="00735B2F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 учётом особенностей психофизического развития и возможностей обучающихся,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 основе </w:t>
      </w:r>
      <w:r w:rsidR="000630FF" w:rsidRPr="004F5DB5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программы «Развитие слухового восприятия. Обучен</w:t>
      </w:r>
      <w:r w:rsidR="000630FF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ие произношению. II отделение» из  с</w:t>
      </w:r>
      <w:r w:rsidR="000630FF" w:rsidRPr="004F5DB5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борник</w:t>
      </w:r>
      <w:r w:rsidR="000630FF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а</w:t>
      </w:r>
      <w:r w:rsidR="000630FF" w:rsidRPr="004F5DB5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 «Программы специальных (коррекционных) образовательных учреждений I и II видов», Москва, «Просвещение», 2005 г. Авторы: К.Г. Коровин, А.Г. Зикеев, Л.И. Тигранова, М.И. Никитина </w:t>
      </w:r>
      <w:r w:rsidR="000630FF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допущенных</w:t>
      </w:r>
      <w:r w:rsidR="000630FF" w:rsidRPr="007B66F8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 Министерством образования и науки РФ, в соответствии с</w:t>
      </w:r>
    </w:p>
    <w:p w:rsidR="00F61606" w:rsidRDefault="007B66F8" w:rsidP="00F61606">
      <w:pPr>
        <w:numPr>
          <w:ilvl w:val="0"/>
          <w:numId w:val="3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7B66F8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Федеральным Законом от 29.12.2012 № 273-ФЗ «Об образовании в Российской Федерации» (с </w:t>
      </w:r>
      <w:r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изменениями от 08.06.2020 года)</w:t>
      </w:r>
    </w:p>
    <w:p w:rsidR="00F61606" w:rsidRPr="00F61606" w:rsidRDefault="007B66F8" w:rsidP="00F61606">
      <w:pPr>
        <w:numPr>
          <w:ilvl w:val="0"/>
          <w:numId w:val="3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</w:t>
      </w:r>
    </w:p>
    <w:p w:rsidR="00F61606" w:rsidRPr="00F61606" w:rsidRDefault="00F61606" w:rsidP="00F61606">
      <w:pPr>
        <w:pStyle w:val="ac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и на основании следующих нормативно-правовых документов:</w:t>
      </w:r>
    </w:p>
    <w:p w:rsidR="00F61606" w:rsidRPr="00F61606" w:rsidRDefault="00F61606" w:rsidP="00F61606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 xml:space="preserve">- </w:t>
      </w:r>
      <w:r w:rsidRPr="00F61606">
        <w:rPr>
          <w:rFonts w:ascii="Times New Roman" w:eastAsiaTheme="minorHAnsi" w:hAnsi="Times New Roman"/>
          <w:bCs/>
          <w:i w:val="0"/>
          <w:iCs w:val="0"/>
          <w:sz w:val="24"/>
          <w:szCs w:val="24"/>
          <w:lang w:val="ru-RU" w:bidi="ar-SA"/>
        </w:rPr>
        <w:t xml:space="preserve">Приказа </w:t>
      </w: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Учебного плана ГКОУ РО Азовской школы №7 на 2020-2021 учебный год.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Годового календарного учебного плана-графика работы ГКОУ РО Азовской школы № 7 на 2020-2021 учебный год.</w:t>
      </w:r>
    </w:p>
    <w:p w:rsidR="00F61606" w:rsidRPr="00F61606" w:rsidRDefault="00F61606" w:rsidP="00F61606">
      <w:pPr>
        <w:spacing w:after="120" w:line="240" w:lineRule="auto"/>
        <w:ind w:firstLine="567"/>
        <w:jc w:val="both"/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</w:pPr>
      <w:r w:rsidRPr="00F61606">
        <w:rPr>
          <w:rFonts w:ascii="Times New Roman" w:eastAsiaTheme="minorHAnsi" w:hAnsi="Times New Roman"/>
          <w:i w:val="0"/>
          <w:iCs w:val="0"/>
          <w:sz w:val="24"/>
          <w:szCs w:val="24"/>
          <w:lang w:val="ru-RU" w:bidi="ar-SA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92238E" w:rsidRPr="00F61606" w:rsidRDefault="0092238E" w:rsidP="00B6773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 w:val="0"/>
          <w:kern w:val="1"/>
          <w:sz w:val="24"/>
          <w:szCs w:val="24"/>
          <w:lang w:val="ru-RU"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92238E" w:rsidRPr="00233DB8" w:rsidTr="00B6773D">
        <w:tc>
          <w:tcPr>
            <w:tcW w:w="2093" w:type="dxa"/>
            <w:shd w:val="clear" w:color="auto" w:fill="auto"/>
          </w:tcPr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ЦЕЛИ ПРЕДМЕТА</w:t>
            </w:r>
          </w:p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РСВ и ФП</w:t>
            </w:r>
          </w:p>
        </w:tc>
        <w:tc>
          <w:tcPr>
            <w:tcW w:w="7654" w:type="dxa"/>
            <w:shd w:val="clear" w:color="auto" w:fill="auto"/>
          </w:tcPr>
          <w:p w:rsidR="0092238E" w:rsidRPr="009C4733" w:rsidRDefault="008B3D35" w:rsidP="001C44D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Формирование речевого слуха</w:t>
            </w:r>
            <w:r w:rsidR="0092238E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и закрепление произносительных навыков.   Создание межанализаторных условных связей восприятия устной речи. Усиление слухового компонента в слухо-зрительном комплексном восприятии речи окружающих людей. Овладение ср</w:t>
            </w:r>
            <w:r w:rsidR="00C37B72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едствами речевого общения, как </w:t>
            </w:r>
            <w:r w:rsidR="0092238E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одного   из важнейших факторов социальной адаптации.</w:t>
            </w:r>
          </w:p>
        </w:tc>
      </w:tr>
      <w:tr w:rsidR="0092238E" w:rsidRPr="006564CE" w:rsidTr="00B6773D">
        <w:tc>
          <w:tcPr>
            <w:tcW w:w="2093" w:type="dxa"/>
            <w:shd w:val="clear" w:color="auto" w:fill="auto"/>
          </w:tcPr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6564C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ЗАДАЧИ ПРЕДМЕТА</w:t>
            </w:r>
          </w:p>
        </w:tc>
        <w:tc>
          <w:tcPr>
            <w:tcW w:w="7654" w:type="dxa"/>
            <w:shd w:val="clear" w:color="auto" w:fill="auto"/>
          </w:tcPr>
          <w:p w:rsidR="0092238E" w:rsidRPr="00913471" w:rsidRDefault="0092238E" w:rsidP="001C44D4">
            <w:pPr>
              <w:pStyle w:val="ac"/>
              <w:spacing w:after="0"/>
              <w:ind w:left="0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13471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Образовательные:</w:t>
            </w:r>
          </w:p>
          <w:p w:rsidR="0092238E" w:rsidRPr="009C4733" w:rsidRDefault="0092238E" w:rsidP="001C44D4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уточнить состояние нарушенной слуховой функции и выявить резерв тонального и речевого слуха;</w:t>
            </w:r>
          </w:p>
          <w:p w:rsidR="0092238E" w:rsidRPr="009C4733" w:rsidRDefault="0092238E" w:rsidP="001C44D4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подобрать оптимальный режим звукоусиления с помощью стационарной электроакустической аппаратуры и режим работы индивидуального слухового аппарата;</w:t>
            </w:r>
          </w:p>
          <w:p w:rsidR="0092238E" w:rsidRPr="009C4733" w:rsidRDefault="0092238E" w:rsidP="001C44D4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обучать различению и опознаванию на слух слов, словосочетаний и фраз, текстов диалогического и монологического характера по телефону и с магнитной пленки, грампластинки, а</w:t>
            </w:r>
            <w:r w:rsidR="00991B05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также </w:t>
            </w:r>
            <w:r w:rsidR="00991B05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по радио и телевидению;</w:t>
            </w:r>
          </w:p>
          <w:p w:rsidR="0092238E" w:rsidRPr="009C4733" w:rsidRDefault="0092238E" w:rsidP="001C44D4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целенаправленно побуждать обучающихся произносить отрабатываемый речевой материал внятно, достаточно естественно, в темпе, приближающееся к нормальному, реализуя сформированные навыки воспроизведения звуковой и ритмико-интонационной структуры речи.</w:t>
            </w:r>
          </w:p>
          <w:p w:rsidR="0092238E" w:rsidRPr="00913471" w:rsidRDefault="0092238E" w:rsidP="001C44D4">
            <w:pPr>
              <w:pStyle w:val="ac"/>
              <w:spacing w:after="0"/>
              <w:ind w:left="0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13471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Развивающие:</w:t>
            </w:r>
          </w:p>
          <w:p w:rsidR="0092238E" w:rsidRPr="009C4733" w:rsidRDefault="008B3D35" w:rsidP="001C44D4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развивать полисенсорную основу </w:t>
            </w:r>
            <w:r w:rsidR="0092238E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для восприятия и продуцирования речи обучающихся;</w:t>
            </w:r>
          </w:p>
          <w:p w:rsidR="0092238E" w:rsidRPr="009C4733" w:rsidRDefault="00E45E7B" w:rsidP="001C44D4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активизировать</w:t>
            </w:r>
            <w:r w:rsidR="0092238E"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психические и индивидуальные особенности детей с нарушением слуха для усиления познавательного интереса и мыслительной деятельности.</w:t>
            </w:r>
          </w:p>
          <w:p w:rsidR="0092238E" w:rsidRPr="009C4733" w:rsidRDefault="0092238E" w:rsidP="001C44D4">
            <w:pPr>
              <w:pStyle w:val="ac"/>
              <w:spacing w:after="0"/>
              <w:ind w:left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Воспитательные:</w:t>
            </w:r>
          </w:p>
          <w:p w:rsidR="0092238E" w:rsidRPr="009C4733" w:rsidRDefault="0092238E" w:rsidP="001C44D4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способствовать воспитанию</w:t>
            </w:r>
            <w:r w:rsidR="008B3D35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 коммуникативной потребности </w:t>
            </w: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обучающихся с нарушениями с</w:t>
            </w:r>
            <w:r w:rsidR="008B3D35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луха с учётом их ограниченных </w:t>
            </w: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индивидуальных физиологических возможностей;</w:t>
            </w:r>
          </w:p>
          <w:p w:rsidR="0092238E" w:rsidRPr="009C4733" w:rsidRDefault="0092238E" w:rsidP="001C44D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способствовать формированию способностей  </w:t>
            </w:r>
            <w:r w:rsidR="00913471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к саморазвитию и саморефлексии.</w:t>
            </w:r>
          </w:p>
          <w:p w:rsidR="0092238E" w:rsidRPr="00913471" w:rsidRDefault="0092238E" w:rsidP="001C44D4">
            <w:pPr>
              <w:spacing w:after="0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13471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Коррекционные: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развитие слухового восприятия на материале слов, фраз, текстов;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увеличение расстояния слухового восприятия материала от исходного  до резервного;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развитие осознанного восприятия речевого материала;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совершенствование произносительной стороны речи;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закрепление навыков слухо-зрительного восприятия фраз;</w:t>
            </w:r>
          </w:p>
          <w:p w:rsidR="0092238E" w:rsidRPr="009C4733" w:rsidRDefault="0092238E" w:rsidP="001C44D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материала связанного с изучением образовательных предметов;</w:t>
            </w:r>
          </w:p>
          <w:p w:rsidR="0092238E" w:rsidRPr="009C4733" w:rsidRDefault="0092238E" w:rsidP="001C44D4">
            <w:pPr>
              <w:numPr>
                <w:ilvl w:val="0"/>
                <w:numId w:val="12"/>
              </w:numPr>
              <w:spacing w:after="0" w:line="260" w:lineRule="exact"/>
              <w:ind w:left="0" w:firstLine="0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формирование самостоятельной фразовой речи.</w:t>
            </w:r>
          </w:p>
        </w:tc>
      </w:tr>
      <w:tr w:rsidR="0092238E" w:rsidRPr="00233DB8" w:rsidTr="00B6773D">
        <w:tc>
          <w:tcPr>
            <w:tcW w:w="2093" w:type="dxa"/>
            <w:shd w:val="clear" w:color="auto" w:fill="auto"/>
          </w:tcPr>
          <w:p w:rsidR="0092238E" w:rsidRPr="006564CE" w:rsidRDefault="0092238E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654" w:type="dxa"/>
            <w:shd w:val="clear" w:color="auto" w:fill="auto"/>
          </w:tcPr>
          <w:p w:rsidR="0092238E" w:rsidRDefault="0092238E" w:rsidP="00CE0B5A">
            <w:pPr>
              <w:spacing w:after="0" w:line="240" w:lineRule="auto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Предмет «Развитие слухового восприятия и формирование произношения» является составной частью коррекционного блока «Обязательные индивидуальные занятия по развитию слухового восприятия  и формированию произношению»  в пе</w:t>
            </w:r>
            <w:r w:rsidR="00F74ADC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речне обязательных предметов – </w:t>
            </w:r>
            <w:r w:rsidRPr="009C473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инвариантная часть.</w:t>
            </w:r>
          </w:p>
          <w:p w:rsidR="00EE380E" w:rsidRPr="00800A28" w:rsidRDefault="00EE380E" w:rsidP="00EE380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800A28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В соответствии с федеральным базис</w:t>
            </w: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ным учебным планом на изучение р</w:t>
            </w:r>
            <w:r w:rsidRPr="00800A28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азвития слухового восприятия и формирование произношения в </w:t>
            </w:r>
            <w:r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7</w:t>
            </w:r>
            <w:r w:rsidRPr="00800A28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 w:rsidR="004F5043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б</w:t>
            </w:r>
            <w:r w:rsidR="007A2A09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классе отводится 1</w:t>
            </w:r>
            <w:r w:rsidR="005F7FE1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7A2A09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час</w:t>
            </w:r>
            <w:r w:rsidRPr="00800A28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в неделю. </w:t>
            </w:r>
          </w:p>
          <w:p w:rsidR="0092238E" w:rsidRPr="009C4733" w:rsidRDefault="00EE380E" w:rsidP="00194FE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800A28"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 xml:space="preserve">     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В соответствии с расписанием, учебным планом-графиком ГКОУ РО Азовской школы № 7 на 20</w:t>
            </w:r>
            <w:r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20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-20</w:t>
            </w:r>
            <w:r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21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учебный год, утвержденными приказом </w:t>
            </w:r>
            <w:r w:rsidR="00194FED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№103 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от</w:t>
            </w:r>
            <w:r w:rsidR="00233DB8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31</w:t>
            </w:r>
            <w:bookmarkStart w:id="0" w:name="_GoBack"/>
            <w:bookmarkEnd w:id="0"/>
            <w:r w:rsidR="000F5C7E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bidi="ar-SA"/>
              </w:rPr>
              <w:t>.08.2020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, р</w:t>
            </w:r>
            <w:r w:rsidR="00D1267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абочая программа составлена на   </w:t>
            </w:r>
            <w:r w:rsidR="00FF0CB9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>68 часов</w:t>
            </w:r>
            <w:r w:rsidRPr="00EE380E"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с учетом выходных и праздничных дней.</w:t>
            </w:r>
            <w:r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</w:p>
        </w:tc>
      </w:tr>
      <w:tr w:rsidR="00B40C7A" w:rsidRPr="00233DB8" w:rsidTr="00B6773D">
        <w:tc>
          <w:tcPr>
            <w:tcW w:w="2093" w:type="dxa"/>
            <w:shd w:val="clear" w:color="auto" w:fill="auto"/>
          </w:tcPr>
          <w:p w:rsidR="00B40C7A" w:rsidRDefault="003826C2" w:rsidP="001C44D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654" w:type="dxa"/>
            <w:shd w:val="clear" w:color="auto" w:fill="auto"/>
          </w:tcPr>
          <w:p w:rsidR="00B40C7A" w:rsidRPr="009C4733" w:rsidRDefault="00B40C7A" w:rsidP="00CE0B5A">
            <w:pPr>
              <w:spacing w:after="0" w:line="240" w:lineRule="auto"/>
              <w:rPr>
                <w:rFonts w:ascii="Times New Roman" w:eastAsia="Arial Unicode MS" w:hAnsi="Times New Roman"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Формой организации коррекционных занятий по предмету РСВ и ФП является индивидуальное занятие. На изучение РСВ и ФП в седьмом клас</w:t>
            </w:r>
            <w:r w:rsidR="00D3576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 по учебному плану отводится 1 час</w:t>
            </w:r>
            <w:r w:rsidRPr="005632E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одного ребенка в неделю, которые распределяются на несколько индивидуальных занятий по 20 - 30 минут. Первая половина занятия отводится на формирование произносительных навыков, а вторая — на развитие слухового восприятия</w:t>
            </w:r>
            <w:r w:rsidRPr="005632E4"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ru-RU"/>
              </w:rPr>
              <w:t>.</w:t>
            </w:r>
          </w:p>
        </w:tc>
      </w:tr>
    </w:tbl>
    <w:p w:rsidR="00EE380E" w:rsidRDefault="00EE380E" w:rsidP="00B907CC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04450" w:rsidRDefault="00404450" w:rsidP="00B907CC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A2A09" w:rsidRDefault="007A2A09" w:rsidP="00B907CC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80B37" w:rsidRDefault="00D80B37" w:rsidP="00EF2200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F2200" w:rsidRDefault="00EF2200" w:rsidP="00EF2200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Default="0092238E" w:rsidP="00B907CC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ПЛАНИРУЕМЫЕ РЕЗУЛЬТАТЫ ОСВОЕНИЯ ПРЕДМЕТА</w:t>
      </w:r>
    </w:p>
    <w:p w:rsidR="00B6773D" w:rsidRPr="00B6773D" w:rsidRDefault="00B6773D" w:rsidP="00B6773D">
      <w:pPr>
        <w:spacing w:after="0" w:line="276" w:lineRule="auto"/>
        <w:ind w:firstLine="567"/>
        <w:jc w:val="both"/>
        <w:rPr>
          <w:rFonts w:ascii="Times New Roman" w:eastAsiaTheme="minorHAnsi" w:hAnsi="Times New Roman"/>
          <w:b/>
          <w:bCs/>
          <w:i w:val="0"/>
          <w:iCs w:val="0"/>
          <w:sz w:val="24"/>
          <w:szCs w:val="24"/>
          <w:lang w:val="ru-RU" w:bidi="ar-SA"/>
        </w:rPr>
      </w:pPr>
      <w:r w:rsidRPr="00B6773D">
        <w:rPr>
          <w:rFonts w:ascii="Times New Roman" w:eastAsiaTheme="minorHAnsi" w:hAnsi="Times New Roman"/>
          <w:b/>
          <w:bCs/>
          <w:i w:val="0"/>
          <w:iCs w:val="0"/>
          <w:sz w:val="24"/>
          <w:szCs w:val="24"/>
          <w:lang w:val="ru-RU" w:bidi="ar-SA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2238E" w:rsidRDefault="0092238E" w:rsidP="00B6773D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A2A09" w:rsidRPr="007A2A09" w:rsidRDefault="007A2A09" w:rsidP="007A2A09">
      <w:pPr>
        <w:widowControl w:val="0"/>
        <w:suppressAutoHyphens/>
        <w:autoSpaceDE w:val="0"/>
        <w:spacing w:after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7A2A0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Личностные результаты:</w:t>
      </w:r>
    </w:p>
    <w:p w:rsidR="0092238E" w:rsidRPr="003A66AC" w:rsidRDefault="0092238E" w:rsidP="0092238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развитие положительного отношения ребенка с недостатками слуха к себе, другим людям, окружающему миру, коммуникативной и социальной компетентности детей; </w:t>
      </w:r>
    </w:p>
    <w:p w:rsidR="0092238E" w:rsidRPr="003A66AC" w:rsidRDefault="0092238E" w:rsidP="0092238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формирование у неслышащего ребенка положительного самоощущения - уверенности в своих возможностях; </w:t>
      </w:r>
    </w:p>
    <w:p w:rsidR="0092238E" w:rsidRPr="003A66AC" w:rsidRDefault="0092238E" w:rsidP="0092238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у ребенка чувства собственного достоинства, осознание своих прав и свобод;</w:t>
      </w:r>
    </w:p>
    <w:p w:rsidR="0092238E" w:rsidRPr="003A66AC" w:rsidRDefault="0092238E" w:rsidP="0092238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у детей социальных навыков: освоение различных способов разрешение конфликтных ситуаций, умение договариваться, соблюдать очередность, устанавливать новые контакты;</w:t>
      </w:r>
    </w:p>
    <w:p w:rsidR="0092238E" w:rsidRPr="00B6773D" w:rsidRDefault="0092238E" w:rsidP="00B77324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установка на безопасный, здоровый образ жизни.</w:t>
      </w:r>
    </w:p>
    <w:p w:rsidR="00516C4B" w:rsidRPr="00B6773D" w:rsidRDefault="007A2A09" w:rsidP="00B6773D">
      <w:pPr>
        <w:keepNext/>
        <w:widowControl w:val="0"/>
        <w:suppressAutoHyphens/>
        <w:spacing w:after="0"/>
        <w:outlineLvl w:val="3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7A2A0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Метапредметные результаты:</w:t>
      </w:r>
    </w:p>
    <w:p w:rsidR="0092238E" w:rsidRPr="003A66AC" w:rsidRDefault="0092238E" w:rsidP="0092238E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92238E" w:rsidRPr="003A66AC" w:rsidRDefault="0092238E" w:rsidP="0092238E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основными приемами самоконтроля (с опорой на различные анализаторы);</w:t>
      </w:r>
    </w:p>
    <w:p w:rsidR="0092238E" w:rsidRPr="003A66AC" w:rsidRDefault="0092238E" w:rsidP="0092238E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умение понимать причины успеха/неуспеха учебной деятельности; </w:t>
      </w:r>
    </w:p>
    <w:p w:rsidR="0092238E" w:rsidRPr="003A66AC" w:rsidRDefault="0092238E" w:rsidP="0092238E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 xml:space="preserve">овладение умением читать , соблюдая нормы орфоэпии; </w:t>
      </w:r>
    </w:p>
    <w:p w:rsidR="0092238E" w:rsidRPr="00B6773D" w:rsidRDefault="0092238E" w:rsidP="00B6773D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овладение монологической и диалогической речью, понятной для окружающих.</w:t>
      </w:r>
    </w:p>
    <w:p w:rsidR="00E24249" w:rsidRDefault="0092238E" w:rsidP="00B77324">
      <w:pPr>
        <w:widowControl w:val="0"/>
        <w:suppressAutoHyphens/>
        <w:spacing w:after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</w:pPr>
      <w:r w:rsidRPr="00E2424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Предметные результаты по развитию слухового восприятия</w:t>
      </w:r>
      <w:r w:rsidR="00B77324" w:rsidRPr="00E24249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 xml:space="preserve"> и формированию произношения</w:t>
      </w:r>
      <w:r w:rsidRPr="00312887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4958"/>
      </w:tblGrid>
      <w:tr w:rsidR="0092238E" w:rsidRPr="00793683" w:rsidTr="001C44D4">
        <w:tc>
          <w:tcPr>
            <w:tcW w:w="5352" w:type="dxa"/>
            <w:shd w:val="clear" w:color="auto" w:fill="auto"/>
          </w:tcPr>
          <w:p w:rsidR="0092238E" w:rsidRPr="00793683" w:rsidRDefault="0092238E" w:rsidP="001C44D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i w:val="0"/>
                <w:color w:val="000000"/>
                <w:kern w:val="1"/>
                <w:sz w:val="24"/>
                <w:szCs w:val="24"/>
                <w:lang w:val="ru-RU" w:eastAsia="ar-SA"/>
              </w:rPr>
              <w:t>Ученик научится</w:t>
            </w:r>
          </w:p>
        </w:tc>
        <w:tc>
          <w:tcPr>
            <w:tcW w:w="5353" w:type="dxa"/>
            <w:shd w:val="clear" w:color="auto" w:fill="auto"/>
          </w:tcPr>
          <w:p w:rsidR="0092238E" w:rsidRPr="00793683" w:rsidRDefault="0092238E" w:rsidP="001C44D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>Ученик получит возможность научиться</w:t>
            </w:r>
          </w:p>
        </w:tc>
      </w:tr>
      <w:tr w:rsidR="0092238E" w:rsidRPr="00793683" w:rsidTr="001C44D4">
        <w:tc>
          <w:tcPr>
            <w:tcW w:w="10705" w:type="dxa"/>
            <w:gridSpan w:val="2"/>
            <w:shd w:val="clear" w:color="auto" w:fill="auto"/>
          </w:tcPr>
          <w:p w:rsidR="0092238E" w:rsidRPr="00793683" w:rsidRDefault="0092238E" w:rsidP="001C44D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793683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>Развитие слухового восприятия</w:t>
            </w:r>
          </w:p>
        </w:tc>
      </w:tr>
      <w:tr w:rsidR="0092238E" w:rsidRPr="00233DB8" w:rsidTr="001C44D4">
        <w:tc>
          <w:tcPr>
            <w:tcW w:w="5352" w:type="dxa"/>
            <w:shd w:val="clear" w:color="auto" w:fill="auto"/>
          </w:tcPr>
          <w:p w:rsidR="00E53E56" w:rsidRDefault="00E53E56" w:rsidP="00E53E5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2"/>
                <w:szCs w:val="22"/>
              </w:rPr>
              <w:t>Различать, опознавать и распознавать на слух и слухозрительно 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24"/>
                <w:color w:val="000000"/>
                <w:sz w:val="22"/>
                <w:szCs w:val="22"/>
              </w:rPr>
              <w:t>индивидуальными слуховыми аппаратами  программный речевой материал (слова, словосочетания, фразы, включающие знакомые  незнакомые по значению слова, объяснимые контекстом) обиходно-разговорного характера, относящегося к организации учебной деятельности и связанного с изучением общеобразовательных предметов с голоса учителя и товарищей.</w:t>
            </w:r>
          </w:p>
          <w:p w:rsidR="00E53E56" w:rsidRDefault="00E53E56" w:rsidP="00E53E5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6"/>
                <w:color w:val="000000"/>
                <w:sz w:val="22"/>
                <w:szCs w:val="22"/>
              </w:rPr>
              <w:t>       </w:t>
            </w:r>
            <w:r>
              <w:rPr>
                <w:rStyle w:val="c5"/>
                <w:color w:val="000000"/>
              </w:rPr>
              <w:t>Воспринимать на слух и слухозрительно с индивидуальными слуховыми аппаратами адаптированные тексты целиком в естественном звучании.</w:t>
            </w:r>
          </w:p>
          <w:p w:rsidR="00E53E56" w:rsidRDefault="00E53E56" w:rsidP="00E53E5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      Воспринимать на слух и слухозрительно с индивидуальными слуховыми аппаратами информацию  (соответствующую развитию обучащихся) по телевидению, компьютеру</w:t>
            </w:r>
          </w:p>
          <w:p w:rsidR="0092238E" w:rsidRPr="00793683" w:rsidRDefault="0092238E" w:rsidP="00E53E56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353" w:type="dxa"/>
            <w:shd w:val="clear" w:color="auto" w:fill="auto"/>
          </w:tcPr>
          <w:p w:rsidR="00E53E56" w:rsidRDefault="00E53E56" w:rsidP="00E53E5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16"/>
                <w:i/>
                <w:iCs/>
                <w:color w:val="000000"/>
              </w:rPr>
              <w:t>Воспринимать на слух и слухозрительно</w:t>
            </w:r>
            <w:r>
              <w:rPr>
                <w:rStyle w:val="c16"/>
                <w:color w:val="000000"/>
              </w:rPr>
              <w:t> с </w:t>
            </w:r>
            <w:r>
              <w:rPr>
                <w:rStyle w:val="c12"/>
                <w:i/>
                <w:iCs/>
                <w:color w:val="000000"/>
              </w:rPr>
              <w:t>индивидуальными слуховыми аппаратами распространенные и сложные фразы, словосочетания, обиходно-разговорного характера, относящегося к организации учебной деятельности и связанного с изучением общеобразовательных предметов с голоса учителя и товарищей.</w:t>
            </w:r>
          </w:p>
          <w:p w:rsidR="00E53E56" w:rsidRDefault="00E53E56" w:rsidP="00E53E5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i/>
                <w:iCs/>
                <w:color w:val="000000"/>
              </w:rPr>
              <w:t>       Воспринимать на слух  и слухозрительно тексты, диалогического и монологического характера. Активно участвовать  в диалоге по тексту.</w:t>
            </w:r>
          </w:p>
          <w:p w:rsidR="00E53E56" w:rsidRDefault="00E53E56" w:rsidP="00E53E5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6"/>
                <w:i/>
                <w:iCs/>
                <w:color w:val="000000"/>
              </w:rPr>
              <w:t>      Воспринимать на слух и слухозрительно  с индивидуальными слуховыми аппаратами диалогическую и монологическую речь с аудиозаписи.</w:t>
            </w:r>
          </w:p>
          <w:p w:rsidR="0092238E" w:rsidRPr="00793683" w:rsidRDefault="0092238E" w:rsidP="00E53E5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92238E" w:rsidRPr="00793683" w:rsidTr="001C44D4">
        <w:tc>
          <w:tcPr>
            <w:tcW w:w="10705" w:type="dxa"/>
            <w:gridSpan w:val="2"/>
            <w:shd w:val="clear" w:color="auto" w:fill="auto"/>
          </w:tcPr>
          <w:p w:rsidR="0092238E" w:rsidRPr="00B77324" w:rsidRDefault="00E53E56" w:rsidP="001C44D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773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произношения</w:t>
            </w:r>
          </w:p>
        </w:tc>
      </w:tr>
      <w:tr w:rsidR="0092238E" w:rsidRPr="00233DB8" w:rsidTr="001C44D4">
        <w:tc>
          <w:tcPr>
            <w:tcW w:w="5352" w:type="dxa"/>
            <w:shd w:val="clear" w:color="auto" w:fill="auto"/>
          </w:tcPr>
          <w:p w:rsidR="00CF7E93" w:rsidRPr="00516095" w:rsidRDefault="00CF7E93" w:rsidP="00E53E5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CF7E93" w:rsidRPr="00CF7E93" w:rsidRDefault="00CF7E93" w:rsidP="00CF7E93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ar-SA" w:bidi="ar-SA"/>
              </w:rPr>
            </w:pPr>
            <w:r w:rsidRPr="00CF7E93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ar-SA" w:bidi="ar-SA"/>
              </w:rPr>
              <w:t xml:space="preserve">Говорить внятно, достаточно естественно и выразительно, голосом нормальной высоты, силы и тембра, адекватно использовать неречевые средства коммуникации </w:t>
            </w:r>
            <w:r w:rsidRPr="00CF7E93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ar-SA" w:bidi="ar-SA"/>
              </w:rPr>
              <w:lastRenderedPageBreak/>
              <w:t>(выразительную мимику, позы, пластику), сопровождающие речь (в рамках речевого этикета); в самостоятельной речи и при воспроизведении отработанного речевого материала соблюдать нормальный темп, передавать различные эмоциональные оттенки высказывания, произносить слова слитно, с ударением, реализуя умения воспроизведения звукового состава и соблюдая орфоэпические правила; произносить фразы слитно и деля на синтагмы, выделяя логическое ударение, по возможности соблюдая мелодический контур фраз;</w:t>
            </w:r>
          </w:p>
          <w:p w:rsidR="006701BA" w:rsidRPr="006701BA" w:rsidRDefault="006701BA" w:rsidP="006701B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ar-SA" w:bidi="ar-SA"/>
              </w:rPr>
            </w:pPr>
            <w:r w:rsidRPr="006701BA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ar-SA" w:bidi="ar-SA"/>
              </w:rPr>
              <w:t>Знать и соблюдать орфоэпические правила;</w:t>
            </w:r>
          </w:p>
          <w:p w:rsidR="0092238E" w:rsidRPr="00B77324" w:rsidRDefault="006701BA" w:rsidP="00B77324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ar-SA" w:bidi="ar-SA"/>
              </w:rPr>
            </w:pPr>
            <w:r w:rsidRPr="006701BA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val="ru-RU" w:eastAsia="ar-SA" w:bidi="ar-SA"/>
              </w:rPr>
              <w:t>Осуществлять самоконтроль за различными сторонами произношения.</w:t>
            </w:r>
          </w:p>
        </w:tc>
        <w:tc>
          <w:tcPr>
            <w:tcW w:w="5353" w:type="dxa"/>
            <w:shd w:val="clear" w:color="auto" w:fill="auto"/>
          </w:tcPr>
          <w:p w:rsidR="00E53E56" w:rsidRPr="00B77324" w:rsidRDefault="00E53E56" w:rsidP="00E53E5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i/>
                <w:iCs/>
                <w:color w:val="000000"/>
              </w:rPr>
            </w:pPr>
          </w:p>
          <w:p w:rsidR="00E53E56" w:rsidRDefault="00E53E56" w:rsidP="00E53E5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6"/>
                <w:i/>
                <w:iCs/>
                <w:color w:val="000000"/>
              </w:rPr>
              <w:t>Осуществлять самоконтроль за различными сторонами произношения.</w:t>
            </w:r>
          </w:p>
          <w:p w:rsidR="00E53E56" w:rsidRDefault="00E53E56" w:rsidP="00E53E5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i/>
                <w:iCs/>
                <w:color w:val="000000"/>
              </w:rPr>
              <w:t>      </w:t>
            </w:r>
            <w:r>
              <w:rPr>
                <w:rStyle w:val="c12"/>
                <w:i/>
                <w:iCs/>
                <w:color w:val="000000"/>
              </w:rPr>
              <w:t>Знать и соблюдать орфоэпические правила.</w:t>
            </w:r>
          </w:p>
          <w:p w:rsidR="00E53E56" w:rsidRDefault="00E53E56" w:rsidP="00E53E5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6"/>
                <w:i/>
                <w:iCs/>
                <w:color w:val="000000"/>
              </w:rPr>
              <w:lastRenderedPageBreak/>
              <w:t>      Уметь общаться в социуме со сверстниками и взрослыми</w:t>
            </w:r>
          </w:p>
          <w:p w:rsidR="0092238E" w:rsidRPr="00793683" w:rsidRDefault="0092238E" w:rsidP="001C44D4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516C4B" w:rsidRDefault="00516C4B" w:rsidP="00516C4B">
      <w:pPr>
        <w:widowControl w:val="0"/>
        <w:suppressAutoHyphens/>
        <w:spacing w:after="0" w:line="240" w:lineRule="auto"/>
        <w:rPr>
          <w:rFonts w:ascii="Times New Roman" w:hAnsi="Times New Roman"/>
          <w:b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</w:pPr>
    </w:p>
    <w:p w:rsidR="00516C4B" w:rsidRPr="009622BF" w:rsidRDefault="007A2A09" w:rsidP="00516C4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9622BF">
        <w:rPr>
          <w:rFonts w:ascii="Times New Roman" w:hAnsi="Times New Roman"/>
          <w:b/>
          <w:iCs w:val="0"/>
          <w:color w:val="000000"/>
          <w:sz w:val="24"/>
          <w:szCs w:val="24"/>
          <w:u w:val="single"/>
          <w:bdr w:val="nil"/>
          <w:lang w:val="ru-RU" w:eastAsia="ru-RU" w:bidi="ar-SA"/>
        </w:rPr>
        <w:t>Регулятивные результаты:</w:t>
      </w:r>
    </w:p>
    <w:p w:rsidR="00516C4B" w:rsidRPr="00516C4B" w:rsidRDefault="00516C4B" w:rsidP="00516C4B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16C4B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осознанного и адекватного самоопределения в достижении собственных целей и задач в процессе деятельности по восприятию и воспроизведению устной речи;</w:t>
      </w:r>
    </w:p>
    <w:p w:rsidR="00516095" w:rsidRPr="00B6773D" w:rsidRDefault="00516C4B" w:rsidP="00B7732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16C4B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развитие самоконтроля собственных речевых действий, готовности к внесению коррективов при их выполнении.</w:t>
      </w:r>
    </w:p>
    <w:p w:rsidR="00516095" w:rsidRPr="009622BF" w:rsidRDefault="007A2A09" w:rsidP="00542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iCs w:val="0"/>
          <w:color w:val="000000"/>
          <w:sz w:val="24"/>
          <w:szCs w:val="24"/>
          <w:u w:val="single"/>
          <w:bdr w:val="nil"/>
          <w:lang w:val="ru-RU" w:eastAsia="ru-RU" w:bidi="ar-SA"/>
        </w:rPr>
      </w:pPr>
      <w:r w:rsidRPr="009622BF">
        <w:rPr>
          <w:rFonts w:ascii="Times New Roman" w:hAnsi="Times New Roman"/>
          <w:b/>
          <w:iCs w:val="0"/>
          <w:color w:val="000000"/>
          <w:sz w:val="24"/>
          <w:szCs w:val="24"/>
          <w:u w:val="single"/>
          <w:bdr w:val="nil"/>
          <w:lang w:val="ru-RU" w:eastAsia="ru-RU" w:bidi="ar-SA"/>
        </w:rPr>
        <w:t>Коммуникативные результаты</w:t>
      </w:r>
      <w:r w:rsidR="00516095" w:rsidRPr="009622BF">
        <w:rPr>
          <w:rFonts w:ascii="Times New Roman" w:hAnsi="Times New Roman"/>
          <w:b/>
          <w:iCs w:val="0"/>
          <w:color w:val="000000"/>
          <w:sz w:val="24"/>
          <w:szCs w:val="24"/>
          <w:u w:val="single"/>
          <w:bdr w:val="nil"/>
          <w:lang w:val="ru-RU" w:eastAsia="ru-RU" w:bidi="ar-SA"/>
        </w:rPr>
        <w:t>:</w:t>
      </w:r>
    </w:p>
    <w:p w:rsidR="00516095" w:rsidRPr="00516095" w:rsidRDefault="00516095" w:rsidP="005426B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</w:pPr>
      <w:r w:rsidRPr="00516095">
        <w:rPr>
          <w:rFonts w:ascii="Times New Roman" w:eastAsia="Arial Unicode MS" w:hAnsi="Times New Roman"/>
          <w:bCs/>
          <w:i w:val="0"/>
          <w:color w:val="000000"/>
          <w:sz w:val="24"/>
          <w:szCs w:val="24"/>
          <w:u w:color="000000"/>
          <w:bdr w:val="nil"/>
          <w:lang w:val="ru-RU" w:eastAsia="ru-RU" w:bidi="ar-SA"/>
        </w:rPr>
        <w:t xml:space="preserve">устные </w:t>
      </w:r>
      <w:r w:rsidRPr="00516095"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  <w:t xml:space="preserve">высказывания по теме (по побуждению учителя и самостоятельно) в соответствии с грамматической структурой речи (под контролем учителя и самостоятельно); участие в диалоге с учителем;  </w:t>
      </w:r>
    </w:p>
    <w:p w:rsidR="00516095" w:rsidRPr="00516095" w:rsidRDefault="00516095" w:rsidP="0051609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</w:pPr>
      <w:r w:rsidRPr="00516095"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  <w:t>выполнение заданий с кратким или полным речевым комментарием к собственным действиям, краткие и полные ответы на вопросы, точное повторение слов, словосочетаний и фраз - сообщений;</w:t>
      </w:r>
      <w:r w:rsidRPr="00516095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val="ru-RU" w:eastAsia="ru-RU" w:bidi="ar-SA"/>
        </w:rPr>
        <w:t xml:space="preserve"> </w:t>
      </w:r>
    </w:p>
    <w:p w:rsidR="00516095" w:rsidRPr="00516095" w:rsidRDefault="00516095" w:rsidP="0051609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</w:pPr>
      <w:r w:rsidRPr="00516095">
        <w:rPr>
          <w:rFonts w:ascii="Times New Roman" w:eastAsia="Arial Unicode MS" w:hAnsi="Times New Roman"/>
          <w:bCs/>
          <w:i w:val="0"/>
          <w:color w:val="000000"/>
          <w:sz w:val="24"/>
          <w:szCs w:val="24"/>
          <w:u w:color="000000"/>
          <w:bdr w:val="nil"/>
          <w:lang w:val="ru-RU" w:eastAsia="ru-RU" w:bidi="ar-SA"/>
        </w:rPr>
        <w:t xml:space="preserve">повторение воспринятого текста (точно или приближенно, передавая смысл высказывания), </w:t>
      </w:r>
      <w:r w:rsidRPr="00516095"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  <w:t>ответы на вопросы по тексту; пересказ содержания воспринятых текстов (с опорой на план, базовые слова и словосочетаний, выделенные самостоятельно или с помощью учителя, компьютерную презентацию, иллюстративный материал и др.); участие в обсуждении текста (диалоге по тексту); выражение непонимания при затруднении в восприятии речевой информации.</w:t>
      </w:r>
    </w:p>
    <w:p w:rsidR="00516095" w:rsidRPr="00516095" w:rsidRDefault="00516095" w:rsidP="00516095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</w:pPr>
      <w:r w:rsidRPr="00516095">
        <w:rPr>
          <w:rFonts w:ascii="Times New Roman" w:eastAsia="Arial Unicode MS" w:hAnsi="Times New Roman"/>
          <w:i w:val="0"/>
          <w:iCs w:val="0"/>
          <w:color w:val="000000"/>
          <w:sz w:val="24"/>
          <w:szCs w:val="24"/>
          <w:u w:color="000000"/>
          <w:bdr w:val="nil"/>
          <w:lang w:val="ru-RU" w:eastAsia="ru-RU" w:bidi="ar-SA"/>
        </w:rPr>
        <w:t xml:space="preserve">выражение непонимания при затруднении в восприятии речевой информации. </w:t>
      </w:r>
    </w:p>
    <w:p w:rsidR="00516095" w:rsidRPr="00516095" w:rsidRDefault="00516095" w:rsidP="00516095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16095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активизация использования в процессе устной коммуникации естественных невербальных средств (выражение лица, позы, пластики), способствующих достижению понимания речи друг друга собеседниками;</w:t>
      </w:r>
    </w:p>
    <w:p w:rsidR="00516095" w:rsidRPr="00B6773D" w:rsidRDefault="00516095" w:rsidP="00B7732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516095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произносительной стороны речи.</w:t>
      </w:r>
    </w:p>
    <w:p w:rsidR="0092238E" w:rsidRPr="009622BF" w:rsidRDefault="0092238E" w:rsidP="005426B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</w:pPr>
      <w:r w:rsidRPr="009622B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ru-RU" w:eastAsia="ar-SA"/>
        </w:rPr>
        <w:t>Развитие жизненной компетенции:</w:t>
      </w:r>
    </w:p>
    <w:p w:rsidR="0092238E" w:rsidRPr="003A66AC" w:rsidRDefault="0092238E" w:rsidP="005426B8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и развитие коммуникативной компетенции;</w:t>
      </w:r>
    </w:p>
    <w:p w:rsidR="0092238E" w:rsidRPr="003A66AC" w:rsidRDefault="0092238E" w:rsidP="0092238E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активизация речевого общения;</w:t>
      </w:r>
    </w:p>
    <w:p w:rsidR="0092238E" w:rsidRPr="003A66AC" w:rsidRDefault="0092238E" w:rsidP="0092238E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произносительной стороны речи;</w:t>
      </w:r>
    </w:p>
    <w:p w:rsidR="0092238E" w:rsidRPr="003A66AC" w:rsidRDefault="0092238E" w:rsidP="0092238E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потребности в речи;</w:t>
      </w:r>
    </w:p>
    <w:p w:rsidR="0092238E" w:rsidRPr="003A66AC" w:rsidRDefault="0092238E" w:rsidP="0092238E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использование и развитие остаточного слуха как необходимого условия формирования устной речи;</w:t>
      </w:r>
    </w:p>
    <w:p w:rsidR="0092238E" w:rsidRPr="00B6773D" w:rsidRDefault="0092238E" w:rsidP="00D80B37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</w:pPr>
      <w:r w:rsidRPr="003A66AC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формирование слухо-зрительного в</w:t>
      </w:r>
      <w:r w:rsidR="00B6773D">
        <w:rPr>
          <w:rFonts w:ascii="Times New Roman" w:eastAsia="Arial Unicode MS" w:hAnsi="Times New Roman"/>
          <w:i w:val="0"/>
          <w:color w:val="000000"/>
          <w:kern w:val="1"/>
          <w:sz w:val="24"/>
          <w:szCs w:val="24"/>
          <w:lang w:val="ru-RU" w:eastAsia="ar-SA"/>
        </w:rPr>
        <w:t>осприятие речи окружающих людей.</w:t>
      </w:r>
    </w:p>
    <w:p w:rsidR="00EF2200" w:rsidRDefault="00EF2200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 xml:space="preserve">СОДЕРЖАНИЕ </w:t>
      </w:r>
      <w:r w:rsidR="00D7481A">
        <w:rPr>
          <w:rFonts w:ascii="Times New Roman" w:hAnsi="Times New Roman"/>
          <w:b/>
          <w:i w:val="0"/>
          <w:sz w:val="24"/>
          <w:szCs w:val="24"/>
          <w:lang w:val="ru-RU"/>
        </w:rPr>
        <w:t>УЧЕБ</w:t>
      </w:r>
      <w:r w:rsidR="00B6773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НОГО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ПРЕДМЕТА </w:t>
      </w: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7"/>
        <w:gridCol w:w="973"/>
        <w:gridCol w:w="1843"/>
        <w:gridCol w:w="2693"/>
      </w:tblGrid>
      <w:tr w:rsidR="006601FF" w:rsidRPr="00233DB8" w:rsidTr="00B6773D">
        <w:trPr>
          <w:jc w:val="center"/>
        </w:trPr>
        <w:tc>
          <w:tcPr>
            <w:tcW w:w="567" w:type="dxa"/>
            <w:shd w:val="clear" w:color="auto" w:fill="auto"/>
          </w:tcPr>
          <w:p w:rsidR="006601FF" w:rsidRPr="006D6451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3867" w:type="dxa"/>
            <w:shd w:val="clear" w:color="auto" w:fill="auto"/>
          </w:tcPr>
          <w:p w:rsidR="006601FF" w:rsidRPr="006D6451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</w:tcPr>
          <w:p w:rsidR="006601FF" w:rsidRPr="006D6451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Кол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-</w:t>
            </w: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во часов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01FF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Система оценки планируемых результатов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Pr="006D6451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Характеристика основных видов учебной деятельности</w:t>
            </w:r>
          </w:p>
        </w:tc>
      </w:tr>
      <w:tr w:rsidR="006601FF" w:rsidRPr="00074AA6" w:rsidTr="00B6773D">
        <w:trPr>
          <w:jc w:val="center"/>
        </w:trPr>
        <w:tc>
          <w:tcPr>
            <w:tcW w:w="567" w:type="dxa"/>
            <w:shd w:val="clear" w:color="auto" w:fill="auto"/>
          </w:tcPr>
          <w:p w:rsidR="006601FF" w:rsidRPr="0031288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12887">
              <w:rPr>
                <w:rFonts w:ascii="Times New Roman" w:hAnsi="Times New Roman"/>
                <w:b/>
                <w:i w:val="0"/>
                <w:sz w:val="24"/>
                <w:szCs w:val="24"/>
              </w:rPr>
              <w:t>I</w:t>
            </w:r>
          </w:p>
        </w:tc>
        <w:tc>
          <w:tcPr>
            <w:tcW w:w="3867" w:type="dxa"/>
            <w:shd w:val="clear" w:color="auto" w:fill="auto"/>
          </w:tcPr>
          <w:p w:rsidR="006601FF" w:rsidRPr="0031288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31288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Педагогическое обследование состояния слуха и произношения  обучающихся.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890736" w:rsidP="0089073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01FF" w:rsidRPr="00074AA6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Pr="00074AA6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6601FF" w:rsidRPr="00233DB8" w:rsidTr="00B6773D">
        <w:trPr>
          <w:jc w:val="center"/>
        </w:trPr>
        <w:tc>
          <w:tcPr>
            <w:tcW w:w="567" w:type="dxa"/>
            <w:shd w:val="clear" w:color="auto" w:fill="auto"/>
          </w:tcPr>
          <w:p w:rsidR="006601FF" w:rsidRPr="00D91E78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6601FF" w:rsidRPr="00754DBA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54DB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Определение состояния слуха.</w:t>
            </w:r>
          </w:p>
          <w:p w:rsidR="006601FF" w:rsidRPr="00E24249" w:rsidRDefault="006601FF" w:rsidP="00E242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</w:pPr>
            <w:r w:rsidRPr="00E2424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  <w:t>Проверка произношения.</w:t>
            </w:r>
          </w:p>
          <w:p w:rsidR="006601FF" w:rsidRPr="00E24249" w:rsidRDefault="006601FF" w:rsidP="00E242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</w:pPr>
            <w:r w:rsidRPr="00E2424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  <w:t>Слитность.</w:t>
            </w:r>
          </w:p>
          <w:p w:rsidR="006601FF" w:rsidRPr="00E24249" w:rsidRDefault="006601FF" w:rsidP="00E242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</w:pPr>
            <w:r w:rsidRPr="00E2424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  <w:t>Ударение.</w:t>
            </w:r>
          </w:p>
          <w:p w:rsidR="006601FF" w:rsidRPr="00E24249" w:rsidRDefault="006601FF" w:rsidP="00E242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</w:pPr>
            <w:r w:rsidRPr="00E2424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  <w:t>Орфоэпия.</w:t>
            </w:r>
          </w:p>
          <w:p w:rsidR="006601FF" w:rsidRPr="003F7F53" w:rsidRDefault="006601FF" w:rsidP="00E24249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890736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601FF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1.</w:t>
            </w:r>
            <w:r w:rsidRPr="005632E4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Диагностическое обследование произношения и уровня слухового восприятия неслышащих школьников.</w:t>
            </w:r>
          </w:p>
          <w:p w:rsidR="006601FF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601FF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601FF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  <w:p w:rsidR="006601FF" w:rsidRPr="00793D73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 w:rsidRPr="005632E4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5632E4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 Итоговое обследование слуха и речи неслышащих обучающихся.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Pr="00074AA6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793D73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Условно двигательная реакции на звуки, голос</w:t>
            </w:r>
            <w:r w:rsidRPr="00793D7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разговорной громкости. Различение и опознавание речевого материала с предварительной слуховой тренировкой (с использованием картинок).</w:t>
            </w:r>
          </w:p>
        </w:tc>
      </w:tr>
      <w:tr w:rsidR="006601FF" w:rsidRPr="00233DB8" w:rsidTr="00B6773D">
        <w:trPr>
          <w:jc w:val="center"/>
        </w:trPr>
        <w:tc>
          <w:tcPr>
            <w:tcW w:w="567" w:type="dxa"/>
            <w:shd w:val="clear" w:color="auto" w:fill="auto"/>
          </w:tcPr>
          <w:p w:rsidR="006601FF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:rsidR="006601FF" w:rsidRPr="00E24249" w:rsidRDefault="006601FF" w:rsidP="00E242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</w:pPr>
            <w:r w:rsidRPr="00E2424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  <w:t>Проверка слуха без ИСА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  <w:t>.</w:t>
            </w:r>
          </w:p>
          <w:p w:rsidR="006601FF" w:rsidRPr="00E24249" w:rsidRDefault="006601FF" w:rsidP="00E242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</w:pPr>
            <w:r w:rsidRPr="00E2424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  <w:t>Логическое ударение.</w:t>
            </w:r>
          </w:p>
          <w:p w:rsidR="006601FF" w:rsidRPr="00E24249" w:rsidRDefault="006601FF" w:rsidP="00E242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</w:pPr>
            <w:r w:rsidRPr="00E2424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  <w:t>Интонация.</w:t>
            </w:r>
          </w:p>
          <w:p w:rsidR="006601FF" w:rsidRPr="00754DBA" w:rsidRDefault="006601FF" w:rsidP="00E24249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754DB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Определение состояния устной речи.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E2424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ru-RU" w:eastAsia="ar-SA" w:bidi="ar-SA"/>
              </w:rPr>
              <w:t>Связная речь.</w:t>
            </w:r>
          </w:p>
          <w:p w:rsidR="006601FF" w:rsidRPr="003F7F53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890736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601FF" w:rsidRPr="00754DBA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Pr="00754DBA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 w:rsidRPr="00754DBA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Проверка уровня речевого развития.</w:t>
            </w:r>
          </w:p>
          <w:p w:rsidR="006601FF" w:rsidRPr="00754DBA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Описание</w:t>
            </w:r>
            <w:r w:rsidRPr="00754DBA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 картинок, </w:t>
            </w: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>называние</w:t>
            </w:r>
            <w:r w:rsidRPr="00754DBA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 предметов, ответы на вопросы, чтение, определение внятности произношения.</w:t>
            </w:r>
          </w:p>
        </w:tc>
      </w:tr>
      <w:tr w:rsidR="006601FF" w:rsidRPr="00074AA6" w:rsidTr="00B6773D">
        <w:trPr>
          <w:jc w:val="center"/>
        </w:trPr>
        <w:tc>
          <w:tcPr>
            <w:tcW w:w="567" w:type="dxa"/>
            <w:shd w:val="clear" w:color="auto" w:fill="auto"/>
          </w:tcPr>
          <w:p w:rsidR="006601FF" w:rsidRPr="0031288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12887">
              <w:rPr>
                <w:rFonts w:ascii="Times New Roman" w:hAnsi="Times New Roman"/>
                <w:b/>
                <w:i w:val="0"/>
                <w:sz w:val="24"/>
                <w:szCs w:val="24"/>
              </w:rPr>
              <w:t>II</w:t>
            </w:r>
          </w:p>
        </w:tc>
        <w:tc>
          <w:tcPr>
            <w:tcW w:w="3867" w:type="dxa"/>
            <w:shd w:val="clear" w:color="auto" w:fill="auto"/>
          </w:tcPr>
          <w:p w:rsidR="006601FF" w:rsidRPr="0031288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31288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Развитие слухового восприятия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E22EE9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01FF" w:rsidRPr="00074AA6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1FF" w:rsidRPr="00074AA6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6601FF" w:rsidRPr="00233DB8" w:rsidTr="00B6773D">
        <w:trPr>
          <w:trHeight w:val="919"/>
          <w:jc w:val="center"/>
        </w:trPr>
        <w:tc>
          <w:tcPr>
            <w:tcW w:w="567" w:type="dxa"/>
            <w:shd w:val="clear" w:color="auto" w:fill="auto"/>
          </w:tcPr>
          <w:p w:rsidR="006601FF" w:rsidRPr="007455A7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6601FF" w:rsidRPr="003F7F53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Восприятие на слух речевого материала, связанного с изучением учебных дисциплин: развития речи, русского языка, литературы, биологии, информатики, математики, географии.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5A098A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601FF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 Проверка слухового восприятия: слуховые словарные диктанты.</w:t>
            </w:r>
          </w:p>
          <w:p w:rsidR="006601FF" w:rsidRPr="00F74AC0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6601FF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2. Проверка внеклассного контрольного речевого материала. (1 полугодие). (5-9 кл. - 30 фраз).</w:t>
            </w:r>
          </w:p>
          <w:p w:rsidR="006601FF" w:rsidRPr="00F74AC0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6601FF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3. Контрольный срез: слуховое восприятие незнакомого текста. (1-9 классы)</w:t>
            </w:r>
          </w:p>
          <w:p w:rsidR="006601FF" w:rsidRPr="00F74AC0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6601FF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4. Проверка контрольного речевого материала из индивидуальных занятий (5-9 кл.- 30 фраз).</w:t>
            </w:r>
          </w:p>
          <w:p w:rsidR="006601FF" w:rsidRPr="00F74AC0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6601FF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5. Проверка учебного контрольного речевого материала (30 фраз). (1-9 кл).</w:t>
            </w:r>
          </w:p>
          <w:p w:rsidR="006601FF" w:rsidRPr="00F74AC0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6601FF" w:rsidRPr="00CD2158" w:rsidRDefault="006601FF" w:rsidP="006601F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74AC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6. Проверка внеклассного контрольного речевого материала. (2 полугодие). (5-9 кл. - 30 фраз).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1FF" w:rsidRPr="00CD2158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Восприятие, различение и распознавание слов, фраз с помощью стационарной слуховой аппаратуры, индивидуальных слуховых аппаратов и без ЗУА в условиях ситуации и вне её.</w:t>
            </w:r>
          </w:p>
          <w:p w:rsidR="006601FF" w:rsidRPr="00CD2158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Чтение слов, фраз, предложений.</w:t>
            </w:r>
          </w:p>
          <w:p w:rsidR="006601FF" w:rsidRPr="00CD2158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Называние картинок.</w:t>
            </w:r>
          </w:p>
          <w:p w:rsidR="006601FF" w:rsidRPr="00CD2158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Соотнесение картинок и табличек. </w:t>
            </w:r>
          </w:p>
          <w:p w:rsidR="006601FF" w:rsidRPr="002B0EBB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Участие в диалоге.</w:t>
            </w:r>
          </w:p>
        </w:tc>
      </w:tr>
      <w:tr w:rsidR="006601FF" w:rsidRPr="00233DB8" w:rsidTr="00B6773D">
        <w:trPr>
          <w:trHeight w:val="557"/>
          <w:jc w:val="center"/>
        </w:trPr>
        <w:tc>
          <w:tcPr>
            <w:tcW w:w="567" w:type="dxa"/>
            <w:shd w:val="clear" w:color="auto" w:fill="auto"/>
          </w:tcPr>
          <w:p w:rsidR="006601FF" w:rsidRPr="006D6451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:rsidR="006601FF" w:rsidRPr="00E36FC4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F7F5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Восприятие на слух речевого материала обиходно-разговорного характера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по темам: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«Отдых», «Олимпийские игры»,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Новости в стране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«Телепередачи», «Любимая профессия», «Города России», «Искусство», «Документы», «Твоя любимая профессия», «Реки России», «Конституция», «Семейный бюджет», «Зимние каникулы»,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Как правильно одеваться?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Сталинградская битва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«Освобождение Азова»,</w:t>
            </w:r>
          </w:p>
          <w:p w:rsidR="006601FF" w:rsidRPr="003F7F53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«Интернет», «День Защитника Отечества», «Поздравление женщин с 8 Марта», «Масленица»,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Обяз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анности хозяина и хозяйки дома»,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Сквернословие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СПИД-что это?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«Сбербанк»,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Рыбалка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</w:t>
            </w:r>
            <w:r w:rsidRPr="00E36FC4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Лето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».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5A098A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601FF" w:rsidRPr="00FF4142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F414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Восприятие, различение и распознавание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вопросов, поручений, просьб с помощью стационарной слуховой аппаратуры, индивидуальных слуховых аппаратов и без ЗУА в условиях ситуации и вне её.</w:t>
            </w:r>
          </w:p>
          <w:p w:rsidR="006601FF" w:rsidRPr="00CD2158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Чтение слов, фраз, предложений.</w:t>
            </w:r>
          </w:p>
          <w:p w:rsidR="006601FF" w:rsidRPr="00CD2158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D215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Называние картинок.</w:t>
            </w:r>
          </w:p>
          <w:p w:rsidR="006601FF" w:rsidRPr="00B4466B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B4466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Соотнесение картинок и табличек.</w:t>
            </w:r>
          </w:p>
          <w:p w:rsidR="006601FF" w:rsidRPr="00CD2158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Участие в диалоге.</w:t>
            </w:r>
          </w:p>
        </w:tc>
      </w:tr>
      <w:tr w:rsidR="006601FF" w:rsidRPr="00233DB8" w:rsidTr="00B6773D">
        <w:trPr>
          <w:trHeight w:val="2585"/>
          <w:jc w:val="center"/>
        </w:trPr>
        <w:tc>
          <w:tcPr>
            <w:tcW w:w="567" w:type="dxa"/>
            <w:shd w:val="clear" w:color="auto" w:fill="auto"/>
          </w:tcPr>
          <w:p w:rsidR="006601FF" w:rsidRPr="006D6451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67" w:type="dxa"/>
            <w:shd w:val="clear" w:color="auto" w:fill="auto"/>
          </w:tcPr>
          <w:p w:rsidR="006601FF" w:rsidRPr="003F7F53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F7F5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Восприятие на слух текстов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: «Осень», «В старом сосновом лесу», «Музыка», «Пейзаж», «Дымковская игрушка», «Натюрморт», «</w:t>
            </w:r>
            <w:r w:rsidRPr="003B0E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Малая родина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«Последние грибы», «Поздней осенью», «На арене цирка», «Енисей», «Пейзажи России», «Хитрые шакалы», «Русская зима», «В метель», «Мысли на берегу реки», «Болотце», «Законы природы», «Сугробы», «В зоопарке», «Накануне праздника», «</w:t>
            </w:r>
            <w:r w:rsidRPr="003B0E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Необыч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ные часы», «</w:t>
            </w:r>
            <w:r w:rsidRPr="003B0E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Строится дом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», «Наше Отечество», «На охоте», «Облепиха»,</w:t>
            </w:r>
            <w:r w:rsidRPr="003B0E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«</w:t>
            </w:r>
            <w:r w:rsidRPr="003B0E8E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Старый музыкант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».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5A098A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601FF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Pr="00102BC3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Восприятие на слух с помощью стационарной слуховой аппаратуры, индивидуальных слуховых аппаратов и без ЗУА в условиях ситуации и вне её знакомых и незнакомых по содержанию текстов, отдельных фраз из текстов, вопросов к текстам.</w:t>
            </w:r>
          </w:p>
        </w:tc>
      </w:tr>
      <w:tr w:rsidR="006601FF" w:rsidRPr="00074AA6" w:rsidTr="00B6773D">
        <w:trPr>
          <w:trHeight w:val="264"/>
          <w:jc w:val="center"/>
        </w:trPr>
        <w:tc>
          <w:tcPr>
            <w:tcW w:w="567" w:type="dxa"/>
            <w:shd w:val="clear" w:color="auto" w:fill="auto"/>
          </w:tcPr>
          <w:p w:rsidR="006601FF" w:rsidRPr="0031288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12887">
              <w:rPr>
                <w:rFonts w:ascii="Times New Roman" w:hAnsi="Times New Roman"/>
                <w:b/>
                <w:i w:val="0"/>
                <w:sz w:val="24"/>
                <w:szCs w:val="24"/>
              </w:rPr>
              <w:t>III</w:t>
            </w:r>
          </w:p>
        </w:tc>
        <w:tc>
          <w:tcPr>
            <w:tcW w:w="3867" w:type="dxa"/>
            <w:shd w:val="clear" w:color="auto" w:fill="auto"/>
          </w:tcPr>
          <w:p w:rsidR="006601FF" w:rsidRPr="0031288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312887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Формирование произношения.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E22EE9" w:rsidP="009460A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01FF" w:rsidRPr="0031288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Pr="0031288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6601FF" w:rsidRPr="00233DB8" w:rsidTr="00B6773D">
        <w:trPr>
          <w:trHeight w:val="264"/>
          <w:jc w:val="center"/>
        </w:trPr>
        <w:tc>
          <w:tcPr>
            <w:tcW w:w="567" w:type="dxa"/>
            <w:shd w:val="clear" w:color="auto" w:fill="auto"/>
          </w:tcPr>
          <w:p w:rsidR="006601FF" w:rsidRPr="00733B2C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6601FF" w:rsidRPr="00733B2C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р</w:t>
            </w:r>
            <w:r w:rsidRPr="007850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ечев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ым</w:t>
            </w:r>
            <w:r w:rsidRPr="007850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дыхание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5A098A" w:rsidP="009460A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601FF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86C8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Проверка уровня внятности произношения. (1-9 классы)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Pr="006A525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Правильное выделение синтагм при помощи дыхательных пауз в самостоятельной речи.</w:t>
            </w:r>
          </w:p>
        </w:tc>
      </w:tr>
      <w:tr w:rsidR="006601FF" w:rsidRPr="006601FF" w:rsidTr="00B6773D">
        <w:trPr>
          <w:trHeight w:val="264"/>
          <w:jc w:val="center"/>
        </w:trPr>
        <w:tc>
          <w:tcPr>
            <w:tcW w:w="567" w:type="dxa"/>
            <w:shd w:val="clear" w:color="auto" w:fill="auto"/>
          </w:tcPr>
          <w:p w:rsidR="006601FF" w:rsidRPr="00733B2C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:rsidR="006601FF" w:rsidRPr="00733B2C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г</w:t>
            </w:r>
            <w:r w:rsidRPr="007850C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олос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5A098A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601FF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Pr="006A525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Умение изме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ять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громкост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ь, тембр, высоту 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 сил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голоса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(</w:t>
            </w:r>
            <w:r w:rsidRPr="00812FD5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сопряженно и отраженно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). Соблюдение логического ударения в диалоге.</w:t>
            </w:r>
          </w:p>
        </w:tc>
      </w:tr>
      <w:tr w:rsidR="006601FF" w:rsidRPr="00074AA6" w:rsidTr="00B6773D">
        <w:trPr>
          <w:trHeight w:val="264"/>
          <w:jc w:val="center"/>
        </w:trPr>
        <w:tc>
          <w:tcPr>
            <w:tcW w:w="567" w:type="dxa"/>
            <w:shd w:val="clear" w:color="auto" w:fill="auto"/>
          </w:tcPr>
          <w:p w:rsidR="006601FF" w:rsidRPr="00733B2C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867" w:type="dxa"/>
            <w:shd w:val="clear" w:color="auto" w:fill="auto"/>
          </w:tcPr>
          <w:p w:rsidR="006601FF" w:rsidRPr="00733B2C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звукопроизношением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356ACE" w:rsidRDefault="005A098A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601FF" w:rsidRPr="00C464DA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Pr="00C464DA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464D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Развивать, уточнять и совершенство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C464D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вать основные движения органов речи.</w:t>
            </w:r>
          </w:p>
          <w:p w:rsidR="006601FF" w:rsidRPr="006A525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C464D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Развивать т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актильно-вибрационные ощущения. Правильно произносить звуки, их сочетания в различных позициях с использованием допустимых звуковых замен, дифференцировать звуки в слогах и словах. Закреплять дифференцирован-ное произношения согласных звуков, родственных по артикуляции.</w:t>
            </w:r>
          </w:p>
        </w:tc>
      </w:tr>
      <w:tr w:rsidR="006601FF" w:rsidRPr="00233DB8" w:rsidTr="00B6773D">
        <w:trPr>
          <w:trHeight w:val="264"/>
          <w:jc w:val="center"/>
        </w:trPr>
        <w:tc>
          <w:tcPr>
            <w:tcW w:w="567" w:type="dxa"/>
            <w:shd w:val="clear" w:color="auto" w:fill="auto"/>
          </w:tcPr>
          <w:p w:rsidR="006601FF" w:rsidRPr="00733B2C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867" w:type="dxa"/>
            <w:shd w:val="clear" w:color="auto" w:fill="auto"/>
          </w:tcPr>
          <w:p w:rsidR="006601FF" w:rsidRPr="007850C7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речью (ударение, интонация)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6601FF" w:rsidRDefault="005A098A" w:rsidP="009E0A2F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601FF" w:rsidRPr="006601FF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601FF" w:rsidRDefault="006601FF" w:rsidP="009E0A2F">
            <w:pPr>
              <w:spacing w:after="0"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Закрепление навыков умеренно беглого темпа речи. Выразительное чтение наизусть стихотворения, отрывка из художественной прозы.</w:t>
            </w:r>
          </w:p>
          <w:p w:rsidR="006601FF" w:rsidRPr="006A5257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Выражение при чтении с помощью интонации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своего отношения к прочитанному (стихотворению, отрывку из художественной прозы).</w:t>
            </w:r>
          </w:p>
        </w:tc>
      </w:tr>
      <w:tr w:rsidR="006601FF" w:rsidRPr="00074AA6" w:rsidTr="00B6773D">
        <w:trPr>
          <w:trHeight w:val="14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601FF" w:rsidRPr="006D6451" w:rsidRDefault="006601FF" w:rsidP="009E0A2F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:rsidR="006601FF" w:rsidRPr="006D6451" w:rsidRDefault="006601FF" w:rsidP="004203F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645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01FF" w:rsidRPr="006601FF" w:rsidRDefault="005A098A" w:rsidP="009460A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01FF" w:rsidRPr="006601FF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1FF" w:rsidRPr="003A15C7" w:rsidRDefault="006601FF" w:rsidP="009E0A2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EE380E" w:rsidRDefault="00EE380E" w:rsidP="00102FD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A1DF6" w:rsidRDefault="00EA1DF6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КОНТРОЛЬ УРОВНЯ ДОСТИЖЕНИЯ ПЛАНИРУЕМЫХ РЕЗУЛЬТАТОВ</w:t>
      </w:r>
    </w:p>
    <w:p w:rsidR="0092238E" w:rsidRDefault="0092238E" w:rsidP="0092238E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92238E" w:rsidRDefault="0092238E" w:rsidP="0092238E">
      <w:pPr>
        <w:spacing w:after="0" w:line="260" w:lineRule="exact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и учет состояния слуха и произношения обучающихся – необходимое условие для продуктивной работы. Учет позволяет следить за динамикой развития навыков устной коммуникации: слухового восприятия и воспроизведения речи. Все данные обследований и проверок фиксируются в </w:t>
      </w:r>
      <w:r>
        <w:rPr>
          <w:rFonts w:ascii="Times New Roman" w:hAnsi="Times New Roman"/>
          <w:i w:val="0"/>
          <w:sz w:val="24"/>
          <w:szCs w:val="24"/>
          <w:lang w:val="ru-RU"/>
        </w:rPr>
        <w:t>картах учета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на каждого ученика. </w:t>
      </w:r>
    </w:p>
    <w:p w:rsidR="0092238E" w:rsidRDefault="0092238E" w:rsidP="0092238E">
      <w:pPr>
        <w:spacing w:after="0" w:line="260" w:lineRule="exact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В процессе проверки произношения проводится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входной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, периодический и текущий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контроль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Входной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контроль осуществляется при поступлении ученика в школу, в начале учебного года и позволяет определить индивидуальный маршрут каждого ребенка: проводятся обязательные проверки особенностей строения и подвижности артикуляторного аппарата, исследование состояния дыхания, двигательной сферы, обследование звукопроизношения, произносительной стороны речи, определяется уровень речевого развития. Все данные обследования и проверок вносятся в </w:t>
      </w:r>
      <w:r>
        <w:rPr>
          <w:rFonts w:ascii="Times New Roman" w:hAnsi="Times New Roman"/>
          <w:i w:val="0"/>
          <w:sz w:val="24"/>
          <w:szCs w:val="24"/>
          <w:lang w:val="ru-RU"/>
        </w:rPr>
        <w:t>карту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ученика. Текущий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контроль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– проверка знаний, умений и навыков на каждом индивидуальном занятии. Периодический учет – проверка за определенный промежуток времени (полугодие, год): обследование звукопроизношения, произносительной стороны речи. Данные проверки произношения каждого ученика записываются в общую таблицу (профил</w:t>
      </w:r>
      <w:r w:rsidR="00A70850">
        <w:rPr>
          <w:rFonts w:ascii="Times New Roman" w:hAnsi="Times New Roman"/>
          <w:i w:val="0"/>
          <w:sz w:val="24"/>
          <w:szCs w:val="24"/>
          <w:lang w:val="ru-RU"/>
        </w:rPr>
        <w:t xml:space="preserve">ь произношения) и фиксируются в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личных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картах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учащихся. В конце каждого учебного года проводится аудиторская проверка внятности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произношения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учащихся. </w:t>
      </w:r>
    </w:p>
    <w:p w:rsidR="0092238E" w:rsidRDefault="0092238E" w:rsidP="0092238E">
      <w:pPr>
        <w:spacing w:after="0" w:line="260" w:lineRule="exact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Для диагностики результатов обучения по развитию речевого слуха проводится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входной и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итоговый виды контроля.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Входной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контроль осуществляется в начале</w:t>
      </w:r>
      <w:r w:rsidR="009E0A2F">
        <w:rPr>
          <w:rFonts w:ascii="Times New Roman" w:hAnsi="Times New Roman"/>
          <w:i w:val="0"/>
          <w:sz w:val="24"/>
          <w:szCs w:val="24"/>
          <w:lang w:val="ru-RU"/>
        </w:rPr>
        <w:t xml:space="preserve"> учебного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года: проводится обследование слуха с помощью речи - определяется рабочее и резервное расстояния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 xml:space="preserve"> определение уровня восприятия речи. Для этого используются сбалансированные списки слов. Контрольн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ые срезы 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>включа</w:t>
      </w:r>
      <w:r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>т в себя отработанные фразы обиходно-разговорного характера</w:t>
      </w:r>
      <w:r>
        <w:rPr>
          <w:rFonts w:ascii="Times New Roman" w:hAnsi="Times New Roman"/>
          <w:i w:val="0"/>
          <w:sz w:val="24"/>
          <w:szCs w:val="24"/>
          <w:lang w:val="ru-RU"/>
        </w:rPr>
        <w:t>, из учебных дисциплин и занятий в сурдокабинете</w:t>
      </w:r>
      <w:r w:rsidRPr="00856E52">
        <w:rPr>
          <w:rFonts w:ascii="Times New Roman" w:hAnsi="Times New Roman"/>
          <w:i w:val="0"/>
          <w:sz w:val="24"/>
          <w:szCs w:val="24"/>
          <w:lang w:val="ru-RU"/>
        </w:rPr>
        <w:t>. В конце учебного года проводится итоговый контроль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– проверка внятности произношения и обследование состояния слуха и речи на конец учебного года.</w:t>
      </w:r>
    </w:p>
    <w:p w:rsidR="0092238E" w:rsidRPr="008F068C" w:rsidRDefault="0092238E" w:rsidP="0092238E">
      <w:pPr>
        <w:spacing w:after="0" w:line="260" w:lineRule="exact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E706D1" w:rsidRDefault="00E706D1" w:rsidP="00E706D1">
      <w:pPr>
        <w:spacing w:after="0" w:line="260" w:lineRule="exact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1DF6" w:rsidRDefault="00EA1DF6" w:rsidP="00E706D1">
      <w:pPr>
        <w:spacing w:after="0" w:line="260" w:lineRule="exact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1DF6" w:rsidRDefault="00EA1DF6" w:rsidP="00E706D1">
      <w:pPr>
        <w:spacing w:after="0" w:line="260" w:lineRule="exact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1DF6" w:rsidRDefault="00EA1DF6" w:rsidP="00E706D1">
      <w:pPr>
        <w:spacing w:after="0" w:line="260" w:lineRule="exact"/>
        <w:ind w:firstLine="6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238E" w:rsidRDefault="0092238E" w:rsidP="0092238E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  <w:sectPr w:rsidR="0092238E" w:rsidSect="00EF2200">
          <w:footerReference w:type="default" r:id="rId7"/>
          <w:pgSz w:w="11906" w:h="16838" w:code="9"/>
          <w:pgMar w:top="1134" w:right="1134" w:bottom="1134" w:left="1134" w:header="709" w:footer="0" w:gutter="0"/>
          <w:pgNumType w:start="2"/>
          <w:cols w:space="708"/>
          <w:docGrid w:linePitch="360"/>
        </w:sectPr>
      </w:pPr>
    </w:p>
    <w:p w:rsidR="0092238E" w:rsidRPr="00F236E6" w:rsidRDefault="0092238E" w:rsidP="00A57684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sectPr w:rsidR="0092238E" w:rsidRPr="00F236E6" w:rsidSect="00A57684">
      <w:pgSz w:w="16838" w:h="11906" w:orient="landscape"/>
      <w:pgMar w:top="719" w:right="1134" w:bottom="5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E8" w:rsidRDefault="00F872E8">
      <w:pPr>
        <w:spacing w:after="0" w:line="240" w:lineRule="auto"/>
      </w:pPr>
      <w:r>
        <w:separator/>
      </w:r>
    </w:p>
  </w:endnote>
  <w:endnote w:type="continuationSeparator" w:id="0">
    <w:p w:rsidR="00F872E8" w:rsidRDefault="00F8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89618"/>
      <w:docPartObj>
        <w:docPartGallery w:val="Page Numbers (Bottom of Page)"/>
        <w:docPartUnique/>
      </w:docPartObj>
    </w:sdtPr>
    <w:sdtEndPr/>
    <w:sdtContent>
      <w:p w:rsidR="00EF2200" w:rsidRDefault="00EF220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B8" w:rsidRPr="00233DB8">
          <w:rPr>
            <w:noProof/>
            <w:lang w:val="ru-RU"/>
          </w:rPr>
          <w:t>2</w:t>
        </w:r>
        <w:r>
          <w:fldChar w:fldCharType="end"/>
        </w:r>
      </w:p>
    </w:sdtContent>
  </w:sdt>
  <w:p w:rsidR="00EF2200" w:rsidRDefault="00EF220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E8" w:rsidRDefault="00F872E8">
      <w:pPr>
        <w:spacing w:after="0" w:line="240" w:lineRule="auto"/>
      </w:pPr>
      <w:r>
        <w:separator/>
      </w:r>
    </w:p>
  </w:footnote>
  <w:footnote w:type="continuationSeparator" w:id="0">
    <w:p w:rsidR="00F872E8" w:rsidRDefault="00F8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/>
      </w:rPr>
    </w:lvl>
  </w:abstractNum>
  <w:abstractNum w:abstractNumId="2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C6478"/>
    <w:multiLevelType w:val="hybridMultilevel"/>
    <w:tmpl w:val="277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A5DA2"/>
    <w:multiLevelType w:val="hybridMultilevel"/>
    <w:tmpl w:val="616CFE02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E4D97"/>
    <w:multiLevelType w:val="hybridMultilevel"/>
    <w:tmpl w:val="436E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83061"/>
    <w:multiLevelType w:val="hybridMultilevel"/>
    <w:tmpl w:val="5358E65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E45AD"/>
    <w:multiLevelType w:val="hybridMultilevel"/>
    <w:tmpl w:val="9018751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61C28"/>
    <w:multiLevelType w:val="hybridMultilevel"/>
    <w:tmpl w:val="83B66C5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84845"/>
    <w:multiLevelType w:val="hybridMultilevel"/>
    <w:tmpl w:val="99F250C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2FE4"/>
    <w:multiLevelType w:val="hybridMultilevel"/>
    <w:tmpl w:val="94CE243C"/>
    <w:lvl w:ilvl="0" w:tplc="5F98D1C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CE09AA"/>
    <w:multiLevelType w:val="hybridMultilevel"/>
    <w:tmpl w:val="DB9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B65DF"/>
    <w:multiLevelType w:val="hybridMultilevel"/>
    <w:tmpl w:val="04AEC8F2"/>
    <w:lvl w:ilvl="0" w:tplc="9AEE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97EC3"/>
    <w:multiLevelType w:val="hybridMultilevel"/>
    <w:tmpl w:val="93D61244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879AB"/>
    <w:multiLevelType w:val="hybridMultilevel"/>
    <w:tmpl w:val="D828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D1F83"/>
    <w:multiLevelType w:val="hybridMultilevel"/>
    <w:tmpl w:val="263E74F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32F05"/>
    <w:multiLevelType w:val="hybridMultilevel"/>
    <w:tmpl w:val="AF5E141A"/>
    <w:lvl w:ilvl="0" w:tplc="B0E267E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8"/>
    <w:multiLevelType w:val="hybridMultilevel"/>
    <w:tmpl w:val="6A665BC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25F47"/>
    <w:multiLevelType w:val="hybridMultilevel"/>
    <w:tmpl w:val="BFA8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6A214BB1"/>
    <w:multiLevelType w:val="hybridMultilevel"/>
    <w:tmpl w:val="7F58DEB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4AE7C47"/>
    <w:multiLevelType w:val="hybridMultilevel"/>
    <w:tmpl w:val="0EDC58AA"/>
    <w:lvl w:ilvl="0" w:tplc="014AB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CD3354"/>
    <w:multiLevelType w:val="multilevel"/>
    <w:tmpl w:val="20C211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81B04"/>
    <w:multiLevelType w:val="hybridMultilevel"/>
    <w:tmpl w:val="2CE83D7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35D86"/>
    <w:multiLevelType w:val="hybridMultilevel"/>
    <w:tmpl w:val="4A7E241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9"/>
  </w:num>
  <w:num w:numId="5">
    <w:abstractNumId w:val="4"/>
  </w:num>
  <w:num w:numId="6">
    <w:abstractNumId w:val="23"/>
  </w:num>
  <w:num w:numId="7">
    <w:abstractNumId w:val="22"/>
  </w:num>
  <w:num w:numId="8">
    <w:abstractNumId w:val="19"/>
  </w:num>
  <w:num w:numId="9">
    <w:abstractNumId w:val="24"/>
  </w:num>
  <w:num w:numId="10">
    <w:abstractNumId w:val="11"/>
  </w:num>
  <w:num w:numId="11">
    <w:abstractNumId w:val="17"/>
  </w:num>
  <w:num w:numId="12">
    <w:abstractNumId w:val="2"/>
  </w:num>
  <w:num w:numId="13">
    <w:abstractNumId w:val="20"/>
  </w:num>
  <w:num w:numId="14">
    <w:abstractNumId w:val="18"/>
  </w:num>
  <w:num w:numId="15">
    <w:abstractNumId w:val="2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1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6"/>
  </w:num>
  <w:num w:numId="33">
    <w:abstractNumId w:val="7"/>
  </w:num>
  <w:num w:numId="34">
    <w:abstractNumId w:val="0"/>
  </w:num>
  <w:num w:numId="35">
    <w:abstractNumId w:val="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8E"/>
    <w:rsid w:val="00007316"/>
    <w:rsid w:val="00020652"/>
    <w:rsid w:val="0004144D"/>
    <w:rsid w:val="00050D76"/>
    <w:rsid w:val="000630FF"/>
    <w:rsid w:val="000A0115"/>
    <w:rsid w:val="000A1EE5"/>
    <w:rsid w:val="000A76CB"/>
    <w:rsid w:val="000B43CE"/>
    <w:rsid w:val="000B7C6E"/>
    <w:rsid w:val="000B7C7C"/>
    <w:rsid w:val="000D07AD"/>
    <w:rsid w:val="000D0F90"/>
    <w:rsid w:val="000D3E6D"/>
    <w:rsid w:val="000F5C7E"/>
    <w:rsid w:val="00102FD9"/>
    <w:rsid w:val="00105C72"/>
    <w:rsid w:val="00105CA3"/>
    <w:rsid w:val="00121557"/>
    <w:rsid w:val="00144BB2"/>
    <w:rsid w:val="00151042"/>
    <w:rsid w:val="001619EB"/>
    <w:rsid w:val="001779DC"/>
    <w:rsid w:val="00191ADF"/>
    <w:rsid w:val="00194FED"/>
    <w:rsid w:val="001C44D4"/>
    <w:rsid w:val="0020079D"/>
    <w:rsid w:val="002137C2"/>
    <w:rsid w:val="00227EEC"/>
    <w:rsid w:val="0023375A"/>
    <w:rsid w:val="00233DB8"/>
    <w:rsid w:val="0026691E"/>
    <w:rsid w:val="00293069"/>
    <w:rsid w:val="002C3FE7"/>
    <w:rsid w:val="002D6FB9"/>
    <w:rsid w:val="002E58C1"/>
    <w:rsid w:val="003105A9"/>
    <w:rsid w:val="00372595"/>
    <w:rsid w:val="003826C2"/>
    <w:rsid w:val="00385B38"/>
    <w:rsid w:val="004016DD"/>
    <w:rsid w:val="00404450"/>
    <w:rsid w:val="004203F7"/>
    <w:rsid w:val="004264B1"/>
    <w:rsid w:val="00436DA0"/>
    <w:rsid w:val="004515DA"/>
    <w:rsid w:val="00480594"/>
    <w:rsid w:val="004A4CB5"/>
    <w:rsid w:val="004B5D00"/>
    <w:rsid w:val="004E742D"/>
    <w:rsid w:val="004F490C"/>
    <w:rsid w:val="004F5043"/>
    <w:rsid w:val="00516095"/>
    <w:rsid w:val="00516C4B"/>
    <w:rsid w:val="005170CF"/>
    <w:rsid w:val="005369C3"/>
    <w:rsid w:val="005426B8"/>
    <w:rsid w:val="0056577A"/>
    <w:rsid w:val="005A098A"/>
    <w:rsid w:val="005D08D6"/>
    <w:rsid w:val="005F7FE1"/>
    <w:rsid w:val="00607433"/>
    <w:rsid w:val="0064736D"/>
    <w:rsid w:val="006601FF"/>
    <w:rsid w:val="006701BA"/>
    <w:rsid w:val="0069212E"/>
    <w:rsid w:val="006C0945"/>
    <w:rsid w:val="006C48AA"/>
    <w:rsid w:val="006C5FF3"/>
    <w:rsid w:val="006D3A90"/>
    <w:rsid w:val="006D52A0"/>
    <w:rsid w:val="006E1674"/>
    <w:rsid w:val="006E5704"/>
    <w:rsid w:val="006F1831"/>
    <w:rsid w:val="00735B2F"/>
    <w:rsid w:val="00756DAC"/>
    <w:rsid w:val="00794E37"/>
    <w:rsid w:val="007959AD"/>
    <w:rsid w:val="007A2A09"/>
    <w:rsid w:val="007B66F8"/>
    <w:rsid w:val="007C7984"/>
    <w:rsid w:val="007D4ECC"/>
    <w:rsid w:val="007E472E"/>
    <w:rsid w:val="0082181A"/>
    <w:rsid w:val="0083425D"/>
    <w:rsid w:val="00890736"/>
    <w:rsid w:val="0089710F"/>
    <w:rsid w:val="008B3D35"/>
    <w:rsid w:val="008E3C94"/>
    <w:rsid w:val="00913471"/>
    <w:rsid w:val="0092238E"/>
    <w:rsid w:val="009224F5"/>
    <w:rsid w:val="00925EB2"/>
    <w:rsid w:val="00936C1A"/>
    <w:rsid w:val="00945F4C"/>
    <w:rsid w:val="009460A5"/>
    <w:rsid w:val="009622BF"/>
    <w:rsid w:val="00966AC8"/>
    <w:rsid w:val="0098153F"/>
    <w:rsid w:val="009847CC"/>
    <w:rsid w:val="00991B05"/>
    <w:rsid w:val="009E0A2F"/>
    <w:rsid w:val="009F3EDC"/>
    <w:rsid w:val="00A02C5B"/>
    <w:rsid w:val="00A13DB1"/>
    <w:rsid w:val="00A27600"/>
    <w:rsid w:val="00A57684"/>
    <w:rsid w:val="00A61EF5"/>
    <w:rsid w:val="00A70850"/>
    <w:rsid w:val="00AD2067"/>
    <w:rsid w:val="00B378B7"/>
    <w:rsid w:val="00B40C7A"/>
    <w:rsid w:val="00B41A50"/>
    <w:rsid w:val="00B57AC5"/>
    <w:rsid w:val="00B625B6"/>
    <w:rsid w:val="00B6773D"/>
    <w:rsid w:val="00B73A60"/>
    <w:rsid w:val="00B74A38"/>
    <w:rsid w:val="00B77324"/>
    <w:rsid w:val="00B907CC"/>
    <w:rsid w:val="00BC50DB"/>
    <w:rsid w:val="00BC5FEE"/>
    <w:rsid w:val="00C13420"/>
    <w:rsid w:val="00C26F27"/>
    <w:rsid w:val="00C31533"/>
    <w:rsid w:val="00C37B72"/>
    <w:rsid w:val="00C629EE"/>
    <w:rsid w:val="00C76E09"/>
    <w:rsid w:val="00C920ED"/>
    <w:rsid w:val="00C968F7"/>
    <w:rsid w:val="00CA155B"/>
    <w:rsid w:val="00CA50AB"/>
    <w:rsid w:val="00CE0B5A"/>
    <w:rsid w:val="00CE7571"/>
    <w:rsid w:val="00CF7E93"/>
    <w:rsid w:val="00D1267E"/>
    <w:rsid w:val="00D22C53"/>
    <w:rsid w:val="00D32E4C"/>
    <w:rsid w:val="00D3576E"/>
    <w:rsid w:val="00D51C49"/>
    <w:rsid w:val="00D7481A"/>
    <w:rsid w:val="00D80B37"/>
    <w:rsid w:val="00D80FB5"/>
    <w:rsid w:val="00D877C4"/>
    <w:rsid w:val="00D87880"/>
    <w:rsid w:val="00DA144F"/>
    <w:rsid w:val="00DB6C82"/>
    <w:rsid w:val="00DC4B22"/>
    <w:rsid w:val="00E1690C"/>
    <w:rsid w:val="00E22EE9"/>
    <w:rsid w:val="00E24249"/>
    <w:rsid w:val="00E358DC"/>
    <w:rsid w:val="00E45E7B"/>
    <w:rsid w:val="00E53E56"/>
    <w:rsid w:val="00E55E6E"/>
    <w:rsid w:val="00E706D1"/>
    <w:rsid w:val="00EA0488"/>
    <w:rsid w:val="00EA117D"/>
    <w:rsid w:val="00EA1DF6"/>
    <w:rsid w:val="00EA2D1A"/>
    <w:rsid w:val="00EE380E"/>
    <w:rsid w:val="00EF2200"/>
    <w:rsid w:val="00F003C3"/>
    <w:rsid w:val="00F07419"/>
    <w:rsid w:val="00F3420B"/>
    <w:rsid w:val="00F40E06"/>
    <w:rsid w:val="00F55657"/>
    <w:rsid w:val="00F61606"/>
    <w:rsid w:val="00F6232D"/>
    <w:rsid w:val="00F64674"/>
    <w:rsid w:val="00F742DB"/>
    <w:rsid w:val="00F74ADC"/>
    <w:rsid w:val="00F80286"/>
    <w:rsid w:val="00F80934"/>
    <w:rsid w:val="00F840B5"/>
    <w:rsid w:val="00F872E8"/>
    <w:rsid w:val="00FC2CC4"/>
    <w:rsid w:val="00FC5F0F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45DD-EC39-4658-AFAB-B33E29C8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8E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2238E"/>
    <w:pPr>
      <w:pBdr>
        <w:top w:val="single" w:sz="8" w:space="0" w:color="EA157A"/>
        <w:left w:val="single" w:sz="8" w:space="0" w:color="EA157A"/>
        <w:bottom w:val="single" w:sz="8" w:space="0" w:color="EA157A"/>
        <w:right w:val="single" w:sz="8" w:space="0" w:color="EA157A"/>
      </w:pBdr>
      <w:shd w:val="clear" w:color="auto" w:fill="FAD0E4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740A3C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92238E"/>
    <w:pPr>
      <w:pBdr>
        <w:top w:val="single" w:sz="4" w:space="0" w:color="EA157A"/>
        <w:left w:val="single" w:sz="48" w:space="2" w:color="EA157A"/>
        <w:bottom w:val="single" w:sz="4" w:space="0" w:color="EA157A"/>
        <w:right w:val="single" w:sz="4" w:space="4" w:color="EA157A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AF0F5A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92238E"/>
    <w:pPr>
      <w:pBdr>
        <w:left w:val="single" w:sz="48" w:space="2" w:color="EA157A"/>
        <w:bottom w:val="single" w:sz="4" w:space="0" w:color="EA157A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AF0F5A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92238E"/>
    <w:pPr>
      <w:pBdr>
        <w:left w:val="single" w:sz="4" w:space="2" w:color="EA157A"/>
        <w:bottom w:val="single" w:sz="4" w:space="2" w:color="EA157A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AF0F5A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92238E"/>
    <w:pPr>
      <w:pBdr>
        <w:left w:val="dotted" w:sz="4" w:space="2" w:color="EA157A"/>
        <w:bottom w:val="dotted" w:sz="4" w:space="2" w:color="EA157A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AF0F5A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92238E"/>
    <w:pPr>
      <w:pBdr>
        <w:bottom w:val="single" w:sz="4" w:space="2" w:color="F6A1C9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AF0F5A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92238E"/>
    <w:pPr>
      <w:pBdr>
        <w:bottom w:val="dotted" w:sz="4" w:space="2" w:color="F272AE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AF0F5A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92238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EA157A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92238E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EA157A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38E"/>
    <w:rPr>
      <w:rFonts w:ascii="Cambria" w:eastAsia="Times New Roman" w:hAnsi="Cambria" w:cs="Times New Roman"/>
      <w:b/>
      <w:bCs/>
      <w:i/>
      <w:iCs/>
      <w:color w:val="740A3C"/>
      <w:sz w:val="20"/>
      <w:szCs w:val="20"/>
      <w:shd w:val="clear" w:color="auto" w:fill="FAD0E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2238E"/>
    <w:rPr>
      <w:rFonts w:ascii="Cambria" w:eastAsia="Times New Roman" w:hAnsi="Cambria" w:cs="Times New Roman"/>
      <w:b/>
      <w:bCs/>
      <w:i/>
      <w:iCs/>
      <w:color w:val="AF0F5A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2238E"/>
    <w:rPr>
      <w:rFonts w:ascii="Cambria" w:eastAsia="Times New Roman" w:hAnsi="Cambria" w:cs="Times New Roman"/>
      <w:i/>
      <w:iCs/>
      <w:color w:val="AF0F5A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2238E"/>
    <w:rPr>
      <w:rFonts w:ascii="Cambria" w:eastAsia="Times New Roman" w:hAnsi="Cambria" w:cs="Times New Roman"/>
      <w:i/>
      <w:iCs/>
      <w:color w:val="AF0F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2238E"/>
    <w:rPr>
      <w:rFonts w:ascii="Cambria" w:eastAsia="Times New Roman" w:hAnsi="Cambria" w:cs="Times New Roman"/>
      <w:i/>
      <w:iCs/>
      <w:color w:val="EA157A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2238E"/>
    <w:rPr>
      <w:rFonts w:ascii="Cambria" w:eastAsia="Times New Roman" w:hAnsi="Cambria" w:cs="Times New Roman"/>
      <w:i/>
      <w:iCs/>
      <w:color w:val="EA157A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35"/>
    <w:qFormat/>
    <w:rsid w:val="0092238E"/>
    <w:rPr>
      <w:b/>
      <w:bCs/>
      <w:color w:val="AF0F5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238E"/>
    <w:pPr>
      <w:pBdr>
        <w:top w:val="single" w:sz="48" w:space="0" w:color="EA157A"/>
        <w:bottom w:val="single" w:sz="48" w:space="0" w:color="EA157A"/>
      </w:pBdr>
      <w:shd w:val="clear" w:color="auto" w:fill="EA157A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val="x-none" w:eastAsia="x-none" w:bidi="ar-SA"/>
    </w:rPr>
  </w:style>
  <w:style w:type="character" w:customStyle="1" w:styleId="a5">
    <w:name w:val="Название Знак"/>
    <w:basedOn w:val="a0"/>
    <w:link w:val="a4"/>
    <w:uiPriority w:val="10"/>
    <w:rsid w:val="0092238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A157A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92238E"/>
    <w:pPr>
      <w:pBdr>
        <w:bottom w:val="dotted" w:sz="8" w:space="10" w:color="EA157A"/>
      </w:pBdr>
      <w:spacing w:before="200" w:after="900" w:line="240" w:lineRule="auto"/>
      <w:jc w:val="center"/>
    </w:pPr>
    <w:rPr>
      <w:rFonts w:ascii="Cambria" w:eastAsia="Times New Roman" w:hAnsi="Cambria"/>
      <w:color w:val="740A3C"/>
      <w:sz w:val="24"/>
      <w:szCs w:val="24"/>
      <w:lang w:val="x-none" w:eastAsia="x-none" w:bidi="ar-SA"/>
    </w:rPr>
  </w:style>
  <w:style w:type="character" w:customStyle="1" w:styleId="a7">
    <w:name w:val="Подзаголовок Знак"/>
    <w:basedOn w:val="a0"/>
    <w:link w:val="a6"/>
    <w:uiPriority w:val="11"/>
    <w:rsid w:val="0092238E"/>
    <w:rPr>
      <w:rFonts w:ascii="Cambria" w:eastAsia="Times New Roman" w:hAnsi="Cambria" w:cs="Times New Roman"/>
      <w:i/>
      <w:iCs/>
      <w:color w:val="740A3C"/>
      <w:sz w:val="24"/>
      <w:szCs w:val="24"/>
      <w:lang w:val="x-none" w:eastAsia="x-none"/>
    </w:rPr>
  </w:style>
  <w:style w:type="character" w:styleId="a8">
    <w:name w:val="Strong"/>
    <w:uiPriority w:val="22"/>
    <w:qFormat/>
    <w:rsid w:val="0092238E"/>
    <w:rPr>
      <w:b/>
      <w:bCs/>
      <w:spacing w:val="0"/>
    </w:rPr>
  </w:style>
  <w:style w:type="character" w:styleId="a9">
    <w:name w:val="Emphasis"/>
    <w:uiPriority w:val="20"/>
    <w:qFormat/>
    <w:rsid w:val="0092238E"/>
    <w:rPr>
      <w:rFonts w:ascii="Cambria" w:eastAsia="Times New Roman" w:hAnsi="Cambria" w:cs="Times New Roman"/>
      <w:b/>
      <w:bCs/>
      <w:i/>
      <w:iCs/>
      <w:color w:val="EA157A"/>
      <w:bdr w:val="single" w:sz="18" w:space="0" w:color="FAD0E4"/>
      <w:shd w:val="clear" w:color="auto" w:fill="FAD0E4"/>
    </w:rPr>
  </w:style>
  <w:style w:type="paragraph" w:styleId="aa">
    <w:name w:val="No Spacing"/>
    <w:basedOn w:val="a"/>
    <w:link w:val="ab"/>
    <w:uiPriority w:val="1"/>
    <w:qFormat/>
    <w:rsid w:val="0092238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9223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238E"/>
    <w:rPr>
      <w:i w:val="0"/>
      <w:iCs w:val="0"/>
      <w:color w:val="AF0F5A"/>
      <w:lang w:val="x-none" w:eastAsia="x-none" w:bidi="ar-SA"/>
    </w:rPr>
  </w:style>
  <w:style w:type="character" w:customStyle="1" w:styleId="22">
    <w:name w:val="Цитата 2 Знак"/>
    <w:basedOn w:val="a0"/>
    <w:link w:val="21"/>
    <w:uiPriority w:val="29"/>
    <w:rsid w:val="0092238E"/>
    <w:rPr>
      <w:rFonts w:ascii="Calibri" w:eastAsia="Calibri" w:hAnsi="Calibri" w:cs="Times New Roman"/>
      <w:color w:val="AF0F5A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92238E"/>
    <w:pPr>
      <w:pBdr>
        <w:top w:val="dotted" w:sz="8" w:space="10" w:color="EA157A"/>
        <w:bottom w:val="dotted" w:sz="8" w:space="10" w:color="EA157A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EA157A"/>
      <w:lang w:val="x-none" w:eastAsia="x-none" w:bidi="ar-SA"/>
    </w:rPr>
  </w:style>
  <w:style w:type="character" w:customStyle="1" w:styleId="ae">
    <w:name w:val="Выделенная цитата Знак"/>
    <w:basedOn w:val="a0"/>
    <w:link w:val="ad"/>
    <w:uiPriority w:val="30"/>
    <w:rsid w:val="0092238E"/>
    <w:rPr>
      <w:rFonts w:ascii="Cambria" w:eastAsia="Times New Roman" w:hAnsi="Cambria" w:cs="Times New Roman"/>
      <w:b/>
      <w:bCs/>
      <w:i/>
      <w:iCs/>
      <w:color w:val="EA157A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92238E"/>
    <w:rPr>
      <w:rFonts w:ascii="Cambria" w:eastAsia="Times New Roman" w:hAnsi="Cambria" w:cs="Times New Roman"/>
      <w:i/>
      <w:iCs/>
      <w:color w:val="EA157A"/>
    </w:rPr>
  </w:style>
  <w:style w:type="character" w:styleId="af0">
    <w:name w:val="Intense Emphasis"/>
    <w:uiPriority w:val="21"/>
    <w:qFormat/>
    <w:rsid w:val="0092238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A157A"/>
      <w:shd w:val="clear" w:color="auto" w:fill="EA157A"/>
      <w:vertAlign w:val="baseline"/>
    </w:rPr>
  </w:style>
  <w:style w:type="character" w:styleId="af1">
    <w:name w:val="Subtle Reference"/>
    <w:uiPriority w:val="31"/>
    <w:qFormat/>
    <w:rsid w:val="0092238E"/>
    <w:rPr>
      <w:i/>
      <w:iCs/>
      <w:smallCaps/>
      <w:color w:val="EA157A"/>
      <w:u w:color="EA157A"/>
    </w:rPr>
  </w:style>
  <w:style w:type="character" w:styleId="af2">
    <w:name w:val="Intense Reference"/>
    <w:uiPriority w:val="32"/>
    <w:qFormat/>
    <w:rsid w:val="0092238E"/>
    <w:rPr>
      <w:b/>
      <w:bCs/>
      <w:i/>
      <w:iCs/>
      <w:smallCaps/>
      <w:color w:val="EA157A"/>
      <w:u w:color="EA157A"/>
    </w:rPr>
  </w:style>
  <w:style w:type="character" w:styleId="af3">
    <w:name w:val="Book Title"/>
    <w:uiPriority w:val="33"/>
    <w:qFormat/>
    <w:rsid w:val="0092238E"/>
    <w:rPr>
      <w:rFonts w:ascii="Cambria" w:eastAsia="Times New Roman" w:hAnsi="Cambria" w:cs="Times New Roman"/>
      <w:b/>
      <w:bCs/>
      <w:i/>
      <w:iCs/>
      <w:smallCaps/>
      <w:color w:val="AF0F5A"/>
      <w:u w:val="single"/>
    </w:rPr>
  </w:style>
  <w:style w:type="paragraph" w:styleId="af4">
    <w:name w:val="TOC Heading"/>
    <w:basedOn w:val="1"/>
    <w:next w:val="a"/>
    <w:uiPriority w:val="39"/>
    <w:qFormat/>
    <w:rsid w:val="0092238E"/>
    <w:pPr>
      <w:outlineLvl w:val="9"/>
    </w:pPr>
    <w:rPr>
      <w:sz w:val="22"/>
      <w:szCs w:val="22"/>
      <w:lang w:val="en-US" w:eastAsia="en-US" w:bidi="en-US"/>
    </w:rPr>
  </w:style>
  <w:style w:type="table" w:styleId="af5">
    <w:name w:val="Table Grid"/>
    <w:basedOn w:val="a1"/>
    <w:rsid w:val="00922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2238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9223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92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238E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customStyle="1" w:styleId="c8">
    <w:name w:val="c8"/>
    <w:basedOn w:val="a"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92238E"/>
  </w:style>
  <w:style w:type="character" w:customStyle="1" w:styleId="c17">
    <w:name w:val="c17"/>
    <w:basedOn w:val="a0"/>
    <w:rsid w:val="0092238E"/>
  </w:style>
  <w:style w:type="character" w:customStyle="1" w:styleId="apple-converted-space">
    <w:name w:val="apple-converted-space"/>
    <w:basedOn w:val="a0"/>
    <w:rsid w:val="0092238E"/>
  </w:style>
  <w:style w:type="paragraph" w:customStyle="1" w:styleId="pc">
    <w:name w:val="p_c"/>
    <w:basedOn w:val="a"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rsid w:val="0092238E"/>
  </w:style>
  <w:style w:type="paragraph" w:customStyle="1" w:styleId="c1">
    <w:name w:val="c1"/>
    <w:basedOn w:val="a"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rsid w:val="0092238E"/>
  </w:style>
  <w:style w:type="paragraph" w:styleId="afc">
    <w:name w:val="Normal (Web)"/>
    <w:basedOn w:val="a"/>
    <w:uiPriority w:val="99"/>
    <w:unhideWhenUsed/>
    <w:rsid w:val="0092238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fd">
    <w:name w:val="Основной текст с отступом Знак"/>
    <w:link w:val="afe"/>
    <w:locked/>
    <w:rsid w:val="0092238E"/>
    <w:rPr>
      <w:sz w:val="24"/>
      <w:lang w:eastAsia="ru-RU"/>
    </w:rPr>
  </w:style>
  <w:style w:type="paragraph" w:styleId="afe">
    <w:name w:val="Body Text Indent"/>
    <w:basedOn w:val="a"/>
    <w:link w:val="afd"/>
    <w:rsid w:val="0092238E"/>
    <w:pPr>
      <w:spacing w:after="0" w:line="240" w:lineRule="auto"/>
      <w:ind w:firstLine="851"/>
      <w:jc w:val="both"/>
    </w:pPr>
    <w:rPr>
      <w:rFonts w:asciiTheme="minorHAnsi" w:eastAsiaTheme="minorHAnsi" w:hAnsiTheme="minorHAnsi" w:cstheme="minorBidi"/>
      <w:i w:val="0"/>
      <w:iCs w:val="0"/>
      <w:sz w:val="24"/>
      <w:szCs w:val="22"/>
      <w:lang w:val="ru-RU" w:eastAsia="ru-RU" w:bidi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2238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26">
    <w:name w:val="c26"/>
    <w:basedOn w:val="a"/>
    <w:rsid w:val="00E53E5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c24">
    <w:name w:val="c24"/>
    <w:basedOn w:val="a0"/>
    <w:rsid w:val="00E53E56"/>
  </w:style>
  <w:style w:type="character" w:customStyle="1" w:styleId="c5">
    <w:name w:val="c5"/>
    <w:basedOn w:val="a0"/>
    <w:rsid w:val="00E53E56"/>
  </w:style>
  <w:style w:type="character" w:customStyle="1" w:styleId="c12">
    <w:name w:val="c12"/>
    <w:basedOn w:val="a0"/>
    <w:rsid w:val="00E53E56"/>
  </w:style>
  <w:style w:type="character" w:customStyle="1" w:styleId="c43">
    <w:name w:val="c43"/>
    <w:basedOn w:val="a0"/>
    <w:rsid w:val="00E5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137</cp:revision>
  <cp:lastPrinted>2020-09-07T08:09:00Z</cp:lastPrinted>
  <dcterms:created xsi:type="dcterms:W3CDTF">2019-08-15T06:56:00Z</dcterms:created>
  <dcterms:modified xsi:type="dcterms:W3CDTF">2020-10-30T10:29:00Z</dcterms:modified>
</cp:coreProperties>
</file>