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B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00000" w:rsidRDefault="00AB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антикоррупционной работе в ГКОУ РО Азовской школе № 7 </w:t>
      </w:r>
    </w:p>
    <w:p w:rsidR="00000000" w:rsidRDefault="00AB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000000" w:rsidRDefault="00AB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AB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деятельность в ГКОУ РО Азовской школе № 7 в 2018 году строилась в соответствии с планом мероприятий по противодействию коррупции.  Данный план определил 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направления реализации антикоррупционной политики в ГКОУ РО Азовской школе № 7, систему и перечень мероприятий, направленных на противодействие коррупции в образовательном учреждении.</w:t>
      </w:r>
    </w:p>
    <w:p w:rsidR="00000000" w:rsidRDefault="00AB5F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  коллектив продолжил реализацию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обеспечения 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и законных интересов граждан от негативных процессов и явлений, связанных с коррупцией, укрепления доверия граждан к деятельности администрации учреждения, а также недопущение предпосылок и исключение возможности фактов коррупции в ГКОУ РО Азовской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№ 7.</w:t>
      </w:r>
    </w:p>
    <w:p w:rsidR="00000000" w:rsidRDefault="00AB5FB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достижения указанных целей потребовалось решение следующих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0000" w:rsidRDefault="00AB5FBE">
      <w:p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-повышение эффективности деятельности общественных подразделений в части противодействия коррупции в школе: общешкольный родительский комитет, комиссии по противодействию 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рупции, комиссии по разрешению конфликтов между участниками образовательных отношений и др.;</w:t>
      </w:r>
    </w:p>
    <w:p w:rsidR="00000000" w:rsidRDefault="00AB5FBE">
      <w:p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предупреждение коррупционных правонарушений;</w:t>
      </w:r>
    </w:p>
    <w:p w:rsidR="00000000" w:rsidRDefault="00AB5FBE">
      <w:p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оптимизация и конкретизация полномочий должностных лиц;</w:t>
      </w:r>
    </w:p>
    <w:p w:rsidR="00000000" w:rsidRDefault="00AB5FBE">
      <w:p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формирование антикоррупционного сознания всех 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образовательной деятельности;</w:t>
      </w:r>
    </w:p>
    <w:p w:rsidR="00000000" w:rsidRDefault="00AB5FBE">
      <w:p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обеспечение неотвратимости ответственности за совершение коррупционных правонарушений;</w:t>
      </w:r>
    </w:p>
    <w:p w:rsidR="00000000" w:rsidRDefault="00AB5FBE">
      <w:p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повышение эффективности управления, качества и доступности предоставляемых учреждением образовательных услуг;</w:t>
      </w:r>
    </w:p>
    <w:p w:rsidR="00000000" w:rsidRDefault="00AB5FBE">
      <w:p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содействие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прав граждан на доступ к информации о деятельности школы.</w:t>
      </w:r>
    </w:p>
    <w:p w:rsidR="00000000" w:rsidRDefault="00AB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Ведущими направлениями деятельности в рамках антикоррупционной работы коллектива являются:</w:t>
      </w:r>
    </w:p>
    <w:p w:rsidR="00000000" w:rsidRDefault="00AB5FB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 xml:space="preserve">1.Обеспечение открытости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РО Азовской школы №7 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 права граждан на доступ к и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нформации о деятельности образовательного учреждения;</w:t>
      </w:r>
    </w:p>
    <w:p w:rsidR="00000000" w:rsidRDefault="00AB5FB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>2.Работа с педагогами; </w:t>
      </w:r>
    </w:p>
    <w:p w:rsidR="00000000" w:rsidRDefault="00AB5FB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>3.Работа с родителями (законными представителями) обучающихся;</w:t>
      </w:r>
    </w:p>
    <w:p w:rsidR="00000000" w:rsidRDefault="00AB5FB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  <w:t>4.Работа с обучающимися;</w:t>
      </w:r>
    </w:p>
    <w:p w:rsidR="00000000" w:rsidRDefault="00AB5FBE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5.Осуществление контроля финансово-хозяйственной и образовательной деятельности учрежд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целях предупреждения коррупции.</w:t>
      </w:r>
    </w:p>
    <w:p w:rsidR="00000000" w:rsidRDefault="00AB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2018 года проведён целый комплекс мероприятий, обеспечивающих открытость деятельности школы, а также свободный доступ граждан к информации о ней.</w:t>
      </w:r>
    </w:p>
    <w:p w:rsidR="00000000" w:rsidRDefault="00AB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традиционными в силу своей эффективности мерами стали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ганизация личного приема граждан руководителем учреждения, а также  обеспечение прямой телефонной связи с директором ГКОУ РО Азовской школы № 7.</w:t>
      </w:r>
    </w:p>
    <w:p w:rsidR="00000000" w:rsidRDefault="00AB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работе по профилактике и недопущению коррупционных проявлений отводится работе органов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управления школой, обладающих комплексом управленческих полномочий, в том числе правом принятия решений финансово-хозяйственного характера. В течение 2018 года осуществляли деятельность: общее собрание (конференция) работников школы, профсоюзный комите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 общешкольный родительский комитет, педагогический и методический советы. На заседаниях данных органов прошли обсуждение и были приняты: публичный доклад о деятельности школы за 2017-2018 учебный год, полугодовые отчёты о привлечении и расходовании целе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добровольных пожертвований, перечисленных на развитие учреждения.</w:t>
      </w:r>
    </w:p>
    <w:p w:rsidR="00000000" w:rsidRDefault="00AB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созданы и успешно действовали такие подразделения общественного контроля и управления, как тарификационно-квалификационная комиссия школы, участвующая в распределении доплат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компенсационного и стимулирующего характера, комиссия по противодействию коррупции, комиссия по урегулированию конфликта интересов между участниками образовательных отношений.</w:t>
      </w:r>
    </w:p>
    <w:p w:rsidR="00000000" w:rsidRDefault="00AB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уделено организации работы школьного сайта как основного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ационного ресурса, обеспечивающего открытость деятельности школы, а также доступ граждан к информации, касающейся образовательной деятельности учреждения. Особое место отведено информации по проведению государственной итоговой аттестации обучающихся 9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са, организовано участие родителей в качестве общественных наблюдателей при проведении ГИА, результатам проведения независимых мониторинговых исследований качества образования, проверок надзорных органов, о правилах приема и перевода  обучающихся, осуществ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набора в 1-й класс. На сайте школы размещены отчётные материалы, в том числе публичный доклад о деятельности учреждения за 2017-2018 учебный год, отчёты о привлечении и расходовании добровольных пожертвований граждан, нормативно-правовые документы,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окальные акты по антикоррупционной деятельности, в том числе план мероприятий по данному направлению.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информирование о проводимых мероприятиях и других важных событиях в жизни школы также обеспечивалось посредством размещения информации на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учреждения.</w:t>
      </w:r>
    </w:p>
    <w:p w:rsidR="00000000" w:rsidRDefault="00AB5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целях недопущения конфликта интересов, признаков и проявлений коррупционного характера в течение 2018 года администрацией школы продолжены мероприятия по развитию корпоративной этики в коллективе, формированию антикоррупционного поведени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мировоззрения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педагогических работников. В течение календарного года вопросы антикоррупционной тематики поднимались на заседаниях педагогических советов, производственных совещаний.</w:t>
      </w:r>
    </w:p>
    <w:p w:rsidR="00000000" w:rsidRDefault="00AB5F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ноябре 2018 года 2 заместителя руководителя прошли обучение в ГБУ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 РИПК и ППРО по программе «Противодействие коррупции в сфере образования».</w:t>
      </w:r>
    </w:p>
    <w:p w:rsidR="00000000" w:rsidRDefault="00AB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соблюдения антикоррупционного законодательства также рассматривались на заседаниях общешкольного родительского комитета, родительских собраниях. Антикоррупционное воспи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тание и просвещение обучающихся 5-9 классов реализуются  в  процессе  проведения уроков истории, обществознания, во время внеурочной деятельности. Обучающиеся включаются в систему антикоррупционного образования через участие в школьном самоуправлении, соци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 значимом проектировании, гражданских акциях и т.д. </w:t>
      </w:r>
    </w:p>
    <w:p w:rsidR="00000000" w:rsidRDefault="00AB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2018 год в рамках антикоррупционного образования обучающихся были проведены следующие мероприятия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00000" w:rsidRDefault="00AB5F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классные часы: </w:t>
      </w:r>
    </w:p>
    <w:p w:rsidR="00000000" w:rsidRDefault="00AB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«Наши права – наши обязанности», </w:t>
      </w:r>
    </w:p>
    <w:p w:rsidR="00000000" w:rsidRDefault="00AB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«Право на образование»,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00000" w:rsidRDefault="00AB5FBE">
      <w:pPr>
        <w:spacing w:after="0" w:line="240" w:lineRule="auto"/>
        <w:jc w:val="both"/>
        <w:rPr>
          <w:rFonts w:ascii="Helvetica" w:hAnsi="Helvetica"/>
          <w:color w:val="44444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«Защита законных интересов несовершеннолетних от угроз, связанных с коррупцией»,</w:t>
      </w:r>
      <w:r>
        <w:rPr>
          <w:rFonts w:ascii="Helvetica" w:hAnsi="Helvetica"/>
          <w:color w:val="444444"/>
          <w:shd w:val="clear" w:color="auto" w:fill="FFFFFF"/>
        </w:rPr>
        <w:t xml:space="preserve"> </w:t>
      </w:r>
    </w:p>
    <w:p w:rsidR="00000000" w:rsidRDefault="00AB5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Helvetica" w:hAnsi="Helvetica"/>
          <w:color w:val="44444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Helvetica" w:hAnsi="Helvetica"/>
          <w:color w:val="444444"/>
          <w:shd w:val="clear" w:color="auto" w:fill="FFFFFF"/>
        </w:rPr>
        <w:t xml:space="preserve"> </w:t>
      </w:r>
      <w:r>
        <w:rPr>
          <w:rStyle w:val="Strong"/>
          <w:rFonts w:ascii="Helvetica" w:hAnsi="Helvetica"/>
          <w:color w:val="444444"/>
          <w:shd w:val="clear" w:color="auto" w:fill="FFFFFF"/>
        </w:rPr>
        <w:t>«</w:t>
      </w:r>
      <w:r>
        <w:rPr>
          <w:rStyle w:val="Strong"/>
          <w:b w:val="0"/>
          <w:color w:val="444444"/>
          <w:sz w:val="28"/>
          <w:szCs w:val="28"/>
          <w:shd w:val="clear" w:color="auto" w:fill="FFFFFF"/>
        </w:rPr>
        <w:t>Коррупция: выигрыш или убыток»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0000" w:rsidRDefault="00AB5F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день правовых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, посвященный Международному дню борьбы с коррупцией (09.12.2018)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я знаю о своих правах?», «Подросток 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акон»;</w:t>
      </w:r>
    </w:p>
    <w:p w:rsidR="00000000" w:rsidRDefault="00AB5F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Книжные выставки «Права человека», «Закон в твоей жизни»;</w:t>
      </w:r>
    </w:p>
    <w:p w:rsidR="00000000" w:rsidRDefault="00AB5F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«Нужно жить честно!», листовок «Нет – коррупции!»;</w:t>
      </w:r>
    </w:p>
    <w:p w:rsidR="00000000" w:rsidRDefault="00AB5F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Круглый стол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«Гражданское общество в борьбе с коррупцией»;</w:t>
      </w:r>
    </w:p>
    <w:p w:rsidR="00000000" w:rsidRDefault="00AB5F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презентаций «Как проявляется коррупция в наши дни»;</w:t>
      </w:r>
    </w:p>
    <w:p w:rsidR="00000000" w:rsidRDefault="00AB5FB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Офор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млен информационный стенд «Противодействие коррупции», который систематически обновляется информацией.</w:t>
      </w:r>
    </w:p>
    <w:p w:rsidR="00000000" w:rsidRDefault="00AB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одним важным направлением антикоррупционной деятельности является осуществление внутреннего и внешнего контроля финансово-хозяйственной и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деятельности учреждения.</w:t>
      </w:r>
    </w:p>
    <w:p w:rsidR="00000000" w:rsidRDefault="00AB5FB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принимаются все меры по соблюдению 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ужд», осуществляется контроль за целевым использованием бюджетных средств образовательного учреждения, а также средств, привлеченным за счет добровольных пожертвований, спонсорской помощи родительской общественности, организаций и т.п. Проверки в части 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экономической и финансово-хозяйственной деятельности учреждения, проведённые в 2018 году не выявили нарушений требований антикоррупционного законодательства.</w:t>
      </w:r>
    </w:p>
    <w:p w:rsidR="00000000" w:rsidRDefault="00AB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период в адрес руководителя и его заместителей информации от работников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организации и от других участников образовательных отношений о коррупционных правонарушениях не поступало, что свидетельствует об эффективности проводимой антикоррупционной деятельности.</w:t>
      </w:r>
    </w:p>
    <w:p w:rsidR="00000000" w:rsidRDefault="00AB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000" w:rsidRDefault="00AB5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0000" w:rsidRDefault="00AB5F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AB5FBE"/>
    <w:sectPr w:rsidR="00000000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33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8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8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8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8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FBE"/>
    <w:rsid w:val="00A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433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ListLabel1">
    <w:name w:val="ListLabel 1"/>
    <w:rPr>
      <w:rFonts w:ascii="Times New Roman" w:hAnsi="Times New Roman"/>
      <w:sz w:val="28"/>
    </w:rPr>
  </w:style>
  <w:style w:type="character" w:customStyle="1" w:styleId="ListLabel2">
    <w:name w:val="ListLabel 2"/>
    <w:rPr>
      <w:rFonts w:cs="Times New Roman"/>
      <w:sz w:val="20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cp:lastPrinted>1601-01-01T00:00:00Z</cp:lastPrinted>
  <dcterms:created xsi:type="dcterms:W3CDTF">2020-02-25T16:42:00Z</dcterms:created>
  <dcterms:modified xsi:type="dcterms:W3CDTF">2020-02-25T16:42:00Z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