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ackground w:color="ffffff">
    <v:background o:targetscreensize="1024,768">
      <v:fill type="solid" color="#ffffff" opacity="1.000000" color2="#ffffff" o:opacity2="1.000000" rotate="f" angle="0.000000" focusposition="0.000000,0.000000"/>
    </v:background>
  </w:background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казенное общеобразовательное учреждение Ростовской области «Азовская специальная школа № 7»</w:t>
      </w:r>
    </w:p>
    <w:p>
      <w:pPr>
        <w:pStyle w:val="Normal"/>
        <w:jc w:val="center"/>
        <w:rPr>
          <w:b/>
          <w:sz w:val="28"/>
          <w:szCs w:val="28"/>
        </w:rPr>
      </w:pPr>
    </w:p>
    <w:p>
      <w:pPr>
        <w:pStyle w:val="Normal"/>
        <w:jc w:val="center"/>
        <w:rPr>
          <w:b/>
          <w:sz w:val="28"/>
          <w:szCs w:val="28"/>
        </w:rPr>
      </w:pPr>
    </w:p>
    <w:p>
      <w:pPr>
        <w:pStyle w:val="Normal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 Т Ч Е Т</w:t>
      </w:r>
    </w:p>
    <w:p>
      <w:pPr>
        <w:pStyle w:val="Normal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  работе  попечительского  совета</w:t>
      </w:r>
    </w:p>
    <w:p>
      <w:pPr>
        <w:pStyle w:val="Normal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  второе полугодие 2021  года</w:t>
      </w:r>
    </w:p>
    <w:p>
      <w:pPr>
        <w:pStyle w:val="Normal"/>
        <w:jc w:val="center"/>
        <w:rPr>
          <w:b/>
          <w:sz w:val="44"/>
          <w:szCs w:val="44"/>
        </w:rPr>
      </w:pPr>
    </w:p>
    <w:p>
      <w:pPr>
        <w:pStyle w:val="Normal"/>
        <w:jc w:val="center"/>
        <w:rPr>
          <w:b/>
          <w:sz w:val="44"/>
          <w:szCs w:val="44"/>
        </w:rPr>
      </w:pPr>
    </w:p>
    <w:p>
      <w:pPr>
        <w:pStyle w:val="Normal"/>
        <w:jc w:val="center"/>
        <w:rPr>
          <w:b/>
          <w:sz w:val="44"/>
          <w:szCs w:val="44"/>
        </w:rPr>
      </w:pPr>
    </w:p>
    <w:p>
      <w:pPr>
        <w:pStyle w:val="Normal"/>
        <w:jc w:val="center"/>
        <w:rPr>
          <w:b/>
          <w:sz w:val="56"/>
          <w:szCs w:val="56"/>
        </w:rPr>
      </w:pPr>
    </w:p>
    <w:p>
      <w:pPr>
        <w:pStyle w:val="Normal"/>
        <w:jc w:val="center"/>
        <w:rPr>
          <w:b/>
          <w:sz w:val="56"/>
          <w:szCs w:val="56"/>
        </w:rPr>
      </w:pPr>
    </w:p>
    <w:p>
      <w:pPr>
        <w:pStyle w:val="Normal"/>
        <w:jc w:val="center"/>
        <w:rPr>
          <w:b/>
          <w:sz w:val="56"/>
          <w:szCs w:val="56"/>
        </w:rPr>
      </w:pPr>
    </w:p>
    <w:p>
      <w:pPr>
        <w:pStyle w:val="Normal"/>
        <w:jc w:val="center"/>
        <w:rPr>
          <w:b/>
          <w:sz w:val="56"/>
          <w:szCs w:val="56"/>
        </w:rPr>
      </w:pPr>
    </w:p>
    <w:p>
      <w:pPr>
        <w:pStyle w:val="Normal"/>
        <w:jc w:val="center"/>
        <w:rPr>
          <w:b/>
          <w:sz w:val="56"/>
          <w:szCs w:val="56"/>
        </w:rPr>
      </w:pPr>
    </w:p>
    <w:p>
      <w:pPr>
        <w:pStyle w:val="Normal"/>
        <w:jc w:val="center"/>
        <w:rPr>
          <w:b/>
          <w:sz w:val="56"/>
          <w:szCs w:val="56"/>
        </w:rPr>
      </w:pPr>
    </w:p>
    <w:p>
      <w:pPr>
        <w:pStyle w:val="Normal"/>
        <w:jc w:val="center"/>
        <w:rPr>
          <w:b/>
          <w:sz w:val="56"/>
          <w:szCs w:val="56"/>
        </w:rPr>
      </w:pP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В состав попечительского совета школы входят 13  человек  -  представители родительской общественности школы, предприниматели, депутаты городской думы, руководители общественных организаций. Все члены совета отвечают за определенное направление деятельности совета.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1. Наставничество членов попечительского совета над детьми и подростками, требующими особого внимания, из группы риска.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2.Содействие школе в патриотическом, духовно-нравственном воспитании (вовлечение в конкурсы творческих работ по православной тематике, знакомство с традиц</w:t>
      </w:r>
      <w:r>
        <w:rPr>
          <w:sz w:val="28"/>
          <w:szCs w:val="28"/>
        </w:rPr>
        <w:t>иями и обычаями казаков).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3.Оказание юридической помощи обучающимся, воспитанникам с особыми потребностями в образовании  -  консультации по вопросам трудоустройства инвалидов, оформления социальных  пособий и т.д.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4.Содействие школе в создании и публикации учебных, методических, рекламных материалов и пособий, распространение информации о деятельности школы, способствующей повышению ее престижа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5.Временное трудоустройство обучающихся, воспитанников старших классов в каникулярное время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6.Организация экскурсий школьников в каникулярное время,  помощь школе в проведении праздников Дня знаний, Последнего звонка, Нового года и др.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7.Развитие и пополнение материально-технической базы школы: приобретение развивающих игр, учебной и художественной литературы , приобретение канцелярских товаров, учебно-наглядных пособий, помощь в обеспечении школы хозяйственными товарами, стройматериалами для ремонта помещений, приобретение спортивного инвентаря, тренажеров, обеспечение питьевого режима обучающихся, воспитанников.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8. Благоустройство школьного двора: обрезка деревьев, оформление клумб и т.д. 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9.Организация медицинской помощи обучающимся, воспитанникам, проведение бесед и показ видеороликов на темы здорового образ</w:t>
      </w:r>
      <w:r>
        <w:rPr>
          <w:sz w:val="28"/>
          <w:szCs w:val="28"/>
        </w:rPr>
        <w:t>а жизни, профилактики наркомании, алкоголизма, табакокурения.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В течение второго</w:t>
      </w:r>
      <w:r>
        <w:rPr>
          <w:sz w:val="28"/>
          <w:szCs w:val="28"/>
        </w:rPr>
        <w:t xml:space="preserve"> полугодия   2021  года  попечители продолжали активно работать, оказывали помощь администрации школы в решении различных хозяйственных, образовательных, воспитательных  проблем.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В ходе  работы попечительский совет оказал помощь администрации школы в оформ</w:t>
      </w:r>
      <w:r>
        <w:rPr>
          <w:sz w:val="28"/>
          <w:szCs w:val="28"/>
        </w:rPr>
        <w:t>лении школьных помещений.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Член попечительского совета школы протоиерей Александр, настоятель храма Азовской иконы Божией матери проводил встречи с обучающимися, воспитанниками по нравственной тематике, организовывал коллективные посещения храма.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Попечительский совет участвовал в работах по благоустройству территории  школьного двора:  </w:t>
      </w:r>
      <w:r>
        <w:rPr>
          <w:sz w:val="28"/>
          <w:szCs w:val="28"/>
        </w:rPr>
        <w:t xml:space="preserve">провели асфальтирование школьного двора, установили контейнеры для сбора мусора в соответствии с санитарными правилами, 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риобре</w:t>
      </w:r>
      <w:r>
        <w:rPr>
          <w:sz w:val="28"/>
          <w:szCs w:val="28"/>
        </w:rPr>
        <w:t>ли посадочный матер</w:t>
      </w:r>
      <w:r>
        <w:rPr>
          <w:sz w:val="28"/>
          <w:szCs w:val="28"/>
        </w:rPr>
        <w:t>иал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завозил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землю, оформлял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клумбы и так далее.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Благодаря спонсорской помощи членов попечительского совета</w:t>
      </w:r>
      <w:r>
        <w:rPr>
          <w:sz w:val="28"/>
          <w:szCs w:val="28"/>
        </w:rPr>
        <w:t xml:space="preserve"> Бурыка Д.В., Полтавской Е.Г.</w:t>
      </w:r>
      <w:r>
        <w:rPr>
          <w:sz w:val="28"/>
          <w:szCs w:val="28"/>
        </w:rPr>
        <w:t>и других был своевременно проведен косметич</w:t>
      </w:r>
      <w:r>
        <w:rPr>
          <w:sz w:val="28"/>
          <w:szCs w:val="28"/>
        </w:rPr>
        <w:t>еский ремонт школьных помещений, приобретен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 стеллажи для школьной библиотеки.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Член попе</w:t>
      </w:r>
      <w:r>
        <w:rPr>
          <w:sz w:val="28"/>
          <w:szCs w:val="28"/>
        </w:rPr>
        <w:t>чительского совета Марченко С.А.</w:t>
      </w:r>
      <w:r>
        <w:rPr>
          <w:sz w:val="28"/>
          <w:szCs w:val="28"/>
        </w:rPr>
        <w:t xml:space="preserve"> оказал содействие в подготовке  к  участию  в   областном фестивале  детей-инвалидов  творческих коллективов  школы: помог принять участие в выставке народно-прикладного художественного творчества и других мероприятиях декады  инвалидов.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При подготовке к Новому году попечители Сага Н.В., Тюпалов Р.Е. и другие  приобрели большую  елку для проведения новогодних утренников, подарки для школьников из малоимущих семей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призы для праздничных каникулярных мероприятий.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Таким образом, попечительский совет оказал школе с</w:t>
      </w:r>
      <w:r>
        <w:rPr>
          <w:sz w:val="28"/>
          <w:szCs w:val="28"/>
        </w:rPr>
        <w:t>понсорскую помощь в сумме 455 тысяч</w:t>
      </w:r>
      <w:r>
        <w:rPr>
          <w:sz w:val="28"/>
          <w:szCs w:val="28"/>
        </w:rPr>
        <w:t xml:space="preserve"> рублей.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Члены попечительского совета постоянно  принимают активное участие в его работе, проявляют инициативу, предлагают конструктивные решения по обсуждаемым вопросам.</w:t>
      </w: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trackRevisions w:val="off"/>
  <w:displayBackgroundShape w:val="off"/>
  <w:compat>
    <w:compatSetting w:name="compatibilityMode" w:uri="http://schemas.microsoft.com/office/word" w:val="11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Times New Roman" w:eastAsia="Calibri" w:hAnsi="Calibri"/>
        <w:sz w:val="20"/>
      </w:rPr>
    </w:rPrDefault>
    <w:pPrDefault/>
  </w:docDefaults>
  <w:style w:type="paragraph" w:default="1" w:styleId="Normal">
    <w:name w:val="Normal"/>
    <w:aliases w:val="Обычный"/>
    <w:link w:val="Normal"/>
    <w:uiPriority w:val="0"/>
    <w:qFormat w:val="on"/>
    <w:pPr>
      <w:spacing w:after="200" w:line="276" w:lineRule="auto"/>
    </w:pPr>
    <w:rPr>
      <w:sz w:val="22"/>
      <w:szCs w:val="22"/>
      <w:lang w:val="ru-RU" w:bidi="ar-SA" w:eastAsia="en-US"/>
    </w:rPr>
  </w:style>
  <w:style w:type="character" w:default="1" w:styleId="Defaultparagraphfont">
    <w:name w:val="Default paragraph font"/>
    <w:aliases w:val="Основной шрифт абзаца"/>
    <w:link w:val="Normal"/>
    <w:uiPriority w:val="1"/>
    <w:semiHidden w:val="on"/>
    <w:rPr/>
  </w:style>
  <w:style w:type="table" w:default="1" w:styleId="Normaltable">
    <w:name w:val="Normal table"/>
    <w:aliases w:val="Обычная таблица"/>
    <w:uiPriority w:val="99"/>
    <w:semiHidden w:val="on"/>
    <w:qFormat w:val="on"/>
    <w:pPr/>
    <w:rPr/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liases w:val="Нет списка"/>
    <w:uiPriority w:val="99"/>
    <w:semiHidden w:val="on"/>
    <w:pPr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WEBBY .AGENCY</cp:lastModifiedBy>
</cp:coreProperties>
</file>